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38.778135048232"/>
        <w:gridCol w:w="3350.739549839228"/>
        <w:gridCol w:w="3270.48231511254"/>
        <w:tblGridChange w:id="0">
          <w:tblGrid>
            <w:gridCol w:w="2738.778135048232"/>
            <w:gridCol w:w="3350.739549839228"/>
            <w:gridCol w:w="3270.48231511254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 Description</w:t>
            </w:r>
          </w:p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Create one sheet for each population if you serve more than one.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aged 12-18 in Island County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Sources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Description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participant survey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survey of all participants conducted at the end of calendar year. 20 questions (link)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Enrollments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Enrollment packets for each participant with demographic information, income information, and known medical or mental health diagnoses. 3 years.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 and post assessments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 and post assessments that are done at first appointment and last appointment of each calendar year. Link to assessment content here: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Description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 Census data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Census for Island County including number of youth in our age group, number of youth in poverty, homeless youth, and other stats.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Youth Survey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Island County and entire state for comparison purposes. Select questions based on our services.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 organization needs assessments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Published needs assessments for coalition partners (list partners).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of Identified Needs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54% of Island County high school youth reported feeling sad or hopeless for more than two weeks in a row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Healthy Youth Survey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and 10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graders now spend an average of 3.5 hours per day on social media. Adolescents who spend more than 3 hours per day on social media face double the risk of experiencing poor mental health outcomes.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US Surgeon General’s Advisory on Social Media and Youth Mental Health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15% of Island County youth felt that there was no adult they could turn to when they needed help.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b w:val="1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Healthy Youth Survey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Enrollment in our program has been dropping steadily since the COVID-19 pandemic.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Enrollment numbers (found in internal drive)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Internal Organizational Considerations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Master or Parent Organization Plans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Relevant Goals/Needs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WSU Strategic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Increase outreach, Extension, service, and engagement activities across all colleges, all campuses, and throughout the state, as an essential element to achieving WSU’s land-grant mission.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National 4-H Council Strategic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Connect 4-H outcomes to university-wide goals.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b w:val="1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Island County Community Health Improvement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educate the public about the signs and symptoms of depression and suicide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External Partner Considerations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 Strategic Plans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Relevant Goals/Needs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Fictional Social Media Awareness Organization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onnect</w:t>
            </w:r>
            <w:r w:rsidDel="00000000" w:rsidR="00000000" w:rsidRPr="00000000">
              <w:rPr>
                <w:b w:val="1"/>
                <w:rtl w:val="0"/>
              </w:rPr>
              <w:t xml:space="preserve"> more families to resources related to social media use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Fictional Youth Mental Health Awareness Organization</w:t>
            </w:r>
          </w:p>
        </w:tc>
        <w:tc>
          <w:tcPr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onnect</w:t>
            </w:r>
            <w:r w:rsidDel="00000000" w:rsidR="00000000" w:rsidRPr="00000000">
              <w:rPr>
                <w:b w:val="1"/>
                <w:rtl w:val="0"/>
              </w:rPr>
              <w:t xml:space="preserve"> parents to training on youth mental health and suicide awareness and prevention.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Fictional School District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rovide</w:t>
            </w:r>
            <w:r w:rsidDel="00000000" w:rsidR="00000000" w:rsidRPr="00000000">
              <w:rPr>
                <w:b w:val="1"/>
                <w:rtl w:val="0"/>
              </w:rPr>
              <w:t xml:space="preserve"> safe and educational after school care for youth.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after="240" w:lineRule="auto"/>
      <w:jc w:val="center"/>
      <w:rPr/>
    </w:pPr>
    <w:r w:rsidDel="00000000" w:rsidR="00000000" w:rsidRPr="00000000">
      <w:rPr>
        <w:b w:val="1"/>
        <w:sz w:val="36"/>
        <w:szCs w:val="36"/>
        <w:rtl w:val="0"/>
      </w:rPr>
      <w:t xml:space="preserve">Needs Assessment Worksheet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crobat.adobe.com/link/review?uri=urn%3Aaaid%3Ascds%3AUS%3A17fb91c5-c1f3-3649-a30d-4bf026b12bb2" TargetMode="External"/><Relationship Id="rId10" Type="http://schemas.openxmlformats.org/officeDocument/2006/relationships/hyperlink" Target="https://4-h.org/about/strategic-plan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strategicplan.wsu.ed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slandcountywa.gov/DocumentCenter/View/4056/2021-Healthy-Youth-Survey-Presentation-June-2022" TargetMode="External"/><Relationship Id="rId7" Type="http://schemas.openxmlformats.org/officeDocument/2006/relationships/hyperlink" Target="https://www.hhs.gov/sites/default/files/sg-youth-mental-health-social-media-advisory.pdf" TargetMode="External"/><Relationship Id="rId8" Type="http://schemas.openxmlformats.org/officeDocument/2006/relationships/hyperlink" Target="https://www.islandcountywa.gov/DocumentCenter/View/4056/2021-Healthy-Youth-Survey-Presentation-June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