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9A" w:rsidRPr="008027DA" w:rsidRDefault="00BF569A" w:rsidP="00BF569A">
      <w:pPr>
        <w:pStyle w:val="PTTCHeaderTitle"/>
        <w:ind w:left="0"/>
      </w:pPr>
      <w:r>
        <w:t>Northwest PTTC</w:t>
      </w:r>
    </w:p>
    <w:p w:rsidR="00BF569A" w:rsidRPr="00EB570C" w:rsidRDefault="00BF569A" w:rsidP="00BF569A">
      <w:pPr>
        <w:pStyle w:val="PTTCHeaderTitle"/>
        <w:ind w:left="0"/>
      </w:pPr>
      <w:r>
        <w:t>Online Emergency Workforce Assessment Summary</w:t>
      </w:r>
    </w:p>
    <w:p w:rsidR="00BF569A" w:rsidRDefault="00BF569A" w:rsidP="00BF569A">
      <w:pPr>
        <w:pStyle w:val="PTTCIntroText"/>
        <w:rPr>
          <w:color w:val="auto"/>
        </w:rPr>
      </w:pPr>
      <w:r>
        <w:br/>
      </w:r>
      <w:r>
        <w:rPr>
          <w:color w:val="auto"/>
        </w:rPr>
        <w:t>Between April 6, 2020 and April 20, 2020, the Northwest PTTC supplement</w:t>
      </w:r>
      <w:r w:rsidR="00C9532A">
        <w:rPr>
          <w:color w:val="auto"/>
        </w:rPr>
        <w:t>ed</w:t>
      </w:r>
      <w:r>
        <w:rPr>
          <w:color w:val="auto"/>
        </w:rPr>
        <w:t xml:space="preserve"> the one-hour listening sessions with each of the four states in HHS Region 10: Alaska, Idaho, Oregon, and Washington with an online emergency workforce assessment. </w:t>
      </w:r>
    </w:p>
    <w:p w:rsidR="00BF569A" w:rsidRDefault="00BF569A" w:rsidP="00C9532A">
      <w:pPr>
        <w:pStyle w:val="PTTCIntroText"/>
      </w:pPr>
      <w:r>
        <w:rPr>
          <w:color w:val="auto"/>
        </w:rPr>
        <w:t xml:space="preserve">The online assessment offered an alternative format for prevention </w:t>
      </w:r>
      <w:r w:rsidR="00C9532A">
        <w:rPr>
          <w:color w:val="auto"/>
        </w:rPr>
        <w:t>professionals</w:t>
      </w:r>
      <w:r>
        <w:rPr>
          <w:color w:val="auto"/>
        </w:rPr>
        <w:t xml:space="preserve"> to inform the Northwest PTTC about emerging issues related to changes in their work environment due to the Covid-19 stay-at-home orders.</w:t>
      </w:r>
      <w:r w:rsidR="00C9532A">
        <w:rPr>
          <w:color w:val="auto"/>
        </w:rPr>
        <w:t xml:space="preserve"> The goal of the brief 12 question assessment was to identify barriers faced by the prevention workforce and how the Northwest PTTC can continue to support the workforce.</w:t>
      </w:r>
      <w:r w:rsidR="0042579E">
        <w:rPr>
          <w:color w:val="auto"/>
        </w:rPr>
        <w:t xml:space="preserve"> </w:t>
      </w:r>
      <w:r w:rsidR="00282164">
        <w:rPr>
          <w:color w:val="auto"/>
        </w:rPr>
        <w:t xml:space="preserve">104 prevention professionals from the four states in HHS Region 10 responded to the anonymous online survey. </w:t>
      </w:r>
      <w:r w:rsidR="00C9532A">
        <w:rPr>
          <w:color w:val="auto"/>
        </w:rPr>
        <w:t xml:space="preserve">Responses and </w:t>
      </w:r>
      <w:r>
        <w:rPr>
          <w:color w:val="auto"/>
        </w:rPr>
        <w:t>emerging themes from the responses are summarized below.</w:t>
      </w:r>
    </w:p>
    <w:p w:rsidR="00C750E0" w:rsidRDefault="00C750E0" w:rsidP="00C750E0">
      <w:pPr>
        <w:pStyle w:val="PTTCSubHeading"/>
      </w:pPr>
      <w:r>
        <w:t>In which state do you currently work?</w:t>
      </w:r>
    </w:p>
    <w:p w:rsidR="00974747" w:rsidRDefault="00974747">
      <w:pPr>
        <w:rPr>
          <w:rFonts w:ascii="Arial" w:eastAsia="Cambria" w:hAnsi="Arial" w:cs="Times New Roman"/>
        </w:rPr>
      </w:pPr>
      <w:r w:rsidRPr="00974747">
        <w:rPr>
          <w:rFonts w:ascii="Arial" w:eastAsia="Cambria" w:hAnsi="Arial" w:cs="Times New Roman"/>
        </w:rPr>
        <w:t xml:space="preserve">The distribution of respondents to the online Emergency Workforce Assessment </w:t>
      </w:r>
      <w:r w:rsidR="00BF569A">
        <w:rPr>
          <w:rFonts w:ascii="Arial" w:eastAsia="Cambria" w:hAnsi="Arial" w:cs="Times New Roman"/>
        </w:rPr>
        <w:t>is similar to</w:t>
      </w:r>
      <w:r w:rsidRPr="00974747">
        <w:rPr>
          <w:rFonts w:ascii="Arial" w:eastAsia="Cambria" w:hAnsi="Arial" w:cs="Times New Roman"/>
        </w:rPr>
        <w:t xml:space="preserve"> the distribution of the population of HHS Region 10</w:t>
      </w:r>
      <w:r>
        <w:rPr>
          <w:rFonts w:ascii="Arial" w:eastAsia="Cambria" w:hAnsi="Arial" w:cs="Times New Roman"/>
        </w:rPr>
        <w:t>.</w:t>
      </w:r>
    </w:p>
    <w:p w:rsidR="00974747" w:rsidRPr="001C16AE" w:rsidRDefault="00974747" w:rsidP="00D109C3">
      <w:pPr>
        <w:ind w:firstLine="1080"/>
        <w:rPr>
          <w:rFonts w:ascii="Arial" w:eastAsia="Cambria" w:hAnsi="Arial" w:cs="Times New Roman"/>
          <w:b/>
          <w:i/>
          <w:sz w:val="24"/>
          <w:szCs w:val="24"/>
        </w:rPr>
      </w:pPr>
      <w:r w:rsidRPr="001C16AE">
        <w:rPr>
          <w:rFonts w:ascii="Arial" w:eastAsia="Cambria" w:hAnsi="Arial" w:cs="Times New Roman"/>
          <w:b/>
          <w:i/>
          <w:sz w:val="24"/>
          <w:szCs w:val="24"/>
        </w:rPr>
        <w:t>State</w:t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 w:rsidR="00C9532A"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 w:rsidR="00D109C3"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>Number of Responses (%)</w:t>
      </w:r>
    </w:p>
    <w:p w:rsidR="00974747" w:rsidRPr="00974747" w:rsidRDefault="00974747" w:rsidP="00D109C3">
      <w:pPr>
        <w:ind w:firstLine="1080"/>
        <w:rPr>
          <w:rFonts w:ascii="Arial" w:eastAsia="Cambria" w:hAnsi="Arial" w:cs="Times New Roman"/>
        </w:rPr>
      </w:pPr>
      <w:r w:rsidRPr="00974747">
        <w:rPr>
          <w:rFonts w:ascii="Arial" w:eastAsia="Cambria" w:hAnsi="Arial" w:cs="Times New Roman"/>
        </w:rPr>
        <w:t>Alaska</w:t>
      </w:r>
      <w:r w:rsidRPr="00974747">
        <w:rPr>
          <w:rFonts w:ascii="Arial" w:eastAsia="Cambria" w:hAnsi="Arial" w:cs="Times New Roman"/>
        </w:rPr>
        <w:tab/>
      </w:r>
      <w:r w:rsidRPr="00974747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 w:rsidR="00C9532A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Pr="00974747">
        <w:rPr>
          <w:rFonts w:ascii="Arial" w:eastAsia="Cambria" w:hAnsi="Arial" w:cs="Times New Roman"/>
        </w:rPr>
        <w:t>9 (8.7</w:t>
      </w:r>
      <w:r w:rsidR="00D109C3">
        <w:rPr>
          <w:rFonts w:ascii="Arial" w:eastAsia="Cambria" w:hAnsi="Arial" w:cs="Times New Roman"/>
        </w:rPr>
        <w:t>%</w:t>
      </w:r>
      <w:r w:rsidRPr="00974747">
        <w:rPr>
          <w:rFonts w:ascii="Arial" w:eastAsia="Cambria" w:hAnsi="Arial" w:cs="Times New Roman"/>
        </w:rPr>
        <w:t>)</w:t>
      </w:r>
    </w:p>
    <w:p w:rsidR="00974747" w:rsidRPr="00974747" w:rsidRDefault="00974747" w:rsidP="00D109C3">
      <w:pPr>
        <w:ind w:firstLine="1080"/>
        <w:rPr>
          <w:rFonts w:ascii="Arial" w:eastAsia="Cambria" w:hAnsi="Arial" w:cs="Times New Roman"/>
        </w:rPr>
      </w:pPr>
      <w:r w:rsidRPr="00974747">
        <w:rPr>
          <w:rFonts w:ascii="Arial" w:eastAsia="Cambria" w:hAnsi="Arial" w:cs="Times New Roman"/>
        </w:rPr>
        <w:t>Idaho</w:t>
      </w:r>
      <w:r w:rsidRPr="00974747">
        <w:rPr>
          <w:rFonts w:ascii="Arial" w:eastAsia="Cambria" w:hAnsi="Arial" w:cs="Times New Roman"/>
        </w:rPr>
        <w:tab/>
      </w:r>
      <w:r w:rsidRPr="00974747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 w:rsidR="00C9532A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Pr="00974747">
        <w:rPr>
          <w:rFonts w:ascii="Arial" w:eastAsia="Cambria" w:hAnsi="Arial" w:cs="Times New Roman"/>
        </w:rPr>
        <w:t>12 (11.7)</w:t>
      </w:r>
    </w:p>
    <w:p w:rsidR="00974747" w:rsidRPr="00974747" w:rsidRDefault="00974747" w:rsidP="00D109C3">
      <w:pPr>
        <w:ind w:firstLine="1080"/>
        <w:rPr>
          <w:rFonts w:ascii="Arial" w:eastAsia="Cambria" w:hAnsi="Arial" w:cs="Times New Roman"/>
        </w:rPr>
      </w:pPr>
      <w:r w:rsidRPr="00974747">
        <w:rPr>
          <w:rFonts w:ascii="Arial" w:eastAsia="Cambria" w:hAnsi="Arial" w:cs="Times New Roman"/>
        </w:rPr>
        <w:t>Oregon</w:t>
      </w:r>
      <w:r w:rsidRPr="00974747">
        <w:rPr>
          <w:rFonts w:ascii="Arial" w:eastAsia="Cambria" w:hAnsi="Arial" w:cs="Times New Roman"/>
        </w:rPr>
        <w:tab/>
      </w:r>
      <w:r w:rsidRPr="00974747">
        <w:rPr>
          <w:rFonts w:ascii="Arial" w:eastAsia="Cambria" w:hAnsi="Arial" w:cs="Times New Roman"/>
        </w:rPr>
        <w:tab/>
      </w:r>
      <w:r w:rsidR="00C9532A">
        <w:rPr>
          <w:rFonts w:ascii="Arial" w:eastAsia="Cambria" w:hAnsi="Arial" w:cs="Times New Roman"/>
        </w:rPr>
        <w:tab/>
      </w:r>
      <w:r w:rsidR="00C9532A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Pr="00974747">
        <w:rPr>
          <w:rFonts w:ascii="Arial" w:eastAsia="Cambria" w:hAnsi="Arial" w:cs="Times New Roman"/>
        </w:rPr>
        <w:t>25 (24.3)</w:t>
      </w:r>
    </w:p>
    <w:p w:rsidR="00974747" w:rsidRPr="00974747" w:rsidRDefault="00974747" w:rsidP="00D109C3">
      <w:pPr>
        <w:ind w:firstLine="1080"/>
        <w:rPr>
          <w:rFonts w:ascii="Arial" w:eastAsia="Cambria" w:hAnsi="Arial" w:cs="Times New Roman"/>
        </w:rPr>
      </w:pPr>
      <w:r w:rsidRPr="00974747">
        <w:rPr>
          <w:rFonts w:ascii="Arial" w:eastAsia="Cambria" w:hAnsi="Arial" w:cs="Times New Roman"/>
        </w:rPr>
        <w:t>Washington</w:t>
      </w:r>
      <w:r w:rsidRPr="00974747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 w:rsidR="00C9532A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Pr="00974747">
        <w:rPr>
          <w:rFonts w:ascii="Arial" w:eastAsia="Cambria" w:hAnsi="Arial" w:cs="Times New Roman"/>
        </w:rPr>
        <w:t>57 (55.3)</w:t>
      </w:r>
    </w:p>
    <w:p w:rsidR="00C9532A" w:rsidRDefault="00C9532A" w:rsidP="00C9532A">
      <w:pPr>
        <w:pStyle w:val="PTTCSubHeading"/>
      </w:pPr>
      <w:r>
        <w:t>What is your job responsibility?</w:t>
      </w:r>
    </w:p>
    <w:p w:rsidR="0042579E" w:rsidRPr="0042579E" w:rsidRDefault="0042579E" w:rsidP="0042579E">
      <w:pPr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The majority o</w:t>
      </w:r>
      <w:r w:rsidRPr="0042579E">
        <w:rPr>
          <w:rFonts w:ascii="Arial" w:eastAsia="Cambria" w:hAnsi="Arial" w:cs="Times New Roman"/>
        </w:rPr>
        <w:t>f those who responded to the online Emergency Workforce Assessment were frontline prevention staff but also included supervisors or administrators</w:t>
      </w:r>
    </w:p>
    <w:p w:rsidR="00064976" w:rsidRPr="001C16AE" w:rsidRDefault="001C16AE" w:rsidP="00D109C3">
      <w:pPr>
        <w:ind w:firstLine="1080"/>
        <w:rPr>
          <w:rFonts w:ascii="Arial" w:eastAsia="Cambria" w:hAnsi="Arial" w:cs="Times New Roman"/>
          <w:b/>
          <w:i/>
          <w:sz w:val="24"/>
          <w:szCs w:val="24"/>
        </w:rPr>
      </w:pPr>
      <w:r w:rsidRPr="001C16AE">
        <w:rPr>
          <w:rFonts w:ascii="Arial" w:eastAsia="Cambria" w:hAnsi="Arial" w:cs="Times New Roman"/>
          <w:b/>
          <w:i/>
          <w:sz w:val="24"/>
          <w:szCs w:val="24"/>
        </w:rPr>
        <w:t xml:space="preserve">Top 5 </w:t>
      </w:r>
      <w:r w:rsidR="00C9532A" w:rsidRPr="001C16AE">
        <w:rPr>
          <w:rFonts w:ascii="Arial" w:eastAsia="Cambria" w:hAnsi="Arial" w:cs="Times New Roman"/>
          <w:b/>
          <w:i/>
          <w:sz w:val="24"/>
          <w:szCs w:val="24"/>
        </w:rPr>
        <w:t>Job Role</w:t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>s</w:t>
      </w:r>
      <w:r w:rsidR="00C9532A"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 w:rsidR="00C9532A"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 w:rsidR="00D109C3">
        <w:rPr>
          <w:rFonts w:ascii="Arial" w:eastAsia="Cambria" w:hAnsi="Arial" w:cs="Times New Roman"/>
          <w:b/>
          <w:i/>
          <w:sz w:val="24"/>
          <w:szCs w:val="24"/>
        </w:rPr>
        <w:tab/>
      </w:r>
      <w:r w:rsidR="00C9532A" w:rsidRPr="001C16AE">
        <w:rPr>
          <w:rFonts w:ascii="Arial" w:eastAsia="Cambria" w:hAnsi="Arial" w:cs="Times New Roman"/>
          <w:b/>
          <w:i/>
          <w:sz w:val="24"/>
          <w:szCs w:val="24"/>
        </w:rPr>
        <w:t>Number of Responses (%)</w:t>
      </w:r>
    </w:p>
    <w:p w:rsidR="00C9532A" w:rsidRPr="001C16AE" w:rsidRDefault="00C9532A" w:rsidP="00D109C3">
      <w:pPr>
        <w:ind w:firstLine="1080"/>
        <w:rPr>
          <w:rFonts w:ascii="Arial" w:eastAsia="Cambria" w:hAnsi="Arial" w:cs="Times New Roman"/>
        </w:rPr>
      </w:pPr>
      <w:r w:rsidRPr="001C16AE">
        <w:rPr>
          <w:rFonts w:ascii="Arial" w:eastAsia="Cambria" w:hAnsi="Arial" w:cs="Times New Roman"/>
        </w:rPr>
        <w:t>P</w:t>
      </w:r>
      <w:r w:rsidR="001C16AE" w:rsidRPr="001C16AE">
        <w:rPr>
          <w:rFonts w:ascii="Arial" w:eastAsia="Cambria" w:hAnsi="Arial" w:cs="Times New Roman"/>
        </w:rPr>
        <w:t>rogram staff</w:t>
      </w:r>
      <w:r w:rsidR="001C16AE" w:rsidRPr="001C16AE">
        <w:rPr>
          <w:rFonts w:ascii="Arial" w:eastAsia="Cambria" w:hAnsi="Arial" w:cs="Times New Roman"/>
        </w:rPr>
        <w:tab/>
      </w:r>
      <w:r w:rsidR="001C16AE" w:rsidRPr="001C16AE">
        <w:rPr>
          <w:rFonts w:ascii="Arial" w:eastAsia="Cambria" w:hAnsi="Arial" w:cs="Times New Roman"/>
        </w:rPr>
        <w:tab/>
      </w:r>
      <w:r w:rsidR="001C16AE" w:rsidRPr="001C16AE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="001C16AE" w:rsidRPr="001C16AE">
        <w:rPr>
          <w:rFonts w:ascii="Arial" w:eastAsia="Cambria" w:hAnsi="Arial" w:cs="Times New Roman"/>
        </w:rPr>
        <w:t>26 (25.0%)</w:t>
      </w:r>
    </w:p>
    <w:p w:rsidR="00C9532A" w:rsidRPr="001C16AE" w:rsidRDefault="001C16AE" w:rsidP="00D109C3">
      <w:pPr>
        <w:ind w:firstLine="1080"/>
        <w:rPr>
          <w:rFonts w:ascii="Arial" w:eastAsia="Cambria" w:hAnsi="Arial" w:cs="Times New Roman"/>
        </w:rPr>
      </w:pPr>
      <w:r w:rsidRPr="001C16AE">
        <w:rPr>
          <w:rFonts w:ascii="Arial" w:eastAsia="Cambria" w:hAnsi="Arial" w:cs="Times New Roman"/>
        </w:rPr>
        <w:t>Coalition coordinator</w:t>
      </w:r>
      <w:r w:rsidRPr="001C16AE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>22 (21.2)</w:t>
      </w:r>
    </w:p>
    <w:p w:rsidR="00C9532A" w:rsidRPr="001C16AE" w:rsidRDefault="001C16AE" w:rsidP="00D109C3">
      <w:pPr>
        <w:ind w:firstLine="1080"/>
        <w:rPr>
          <w:rFonts w:ascii="Arial" w:eastAsia="Cambria" w:hAnsi="Arial" w:cs="Times New Roman"/>
        </w:rPr>
      </w:pPr>
      <w:r w:rsidRPr="001C16AE">
        <w:rPr>
          <w:rFonts w:ascii="Arial" w:eastAsia="Cambria" w:hAnsi="Arial" w:cs="Times New Roman"/>
        </w:rPr>
        <w:t>Educator</w:t>
      </w:r>
      <w:r w:rsidRPr="001C16AE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>15 (14.4)</w:t>
      </w:r>
    </w:p>
    <w:p w:rsidR="00C9532A" w:rsidRPr="001C16AE" w:rsidRDefault="001C16AE" w:rsidP="00D109C3">
      <w:pPr>
        <w:ind w:firstLine="1080"/>
        <w:rPr>
          <w:rFonts w:ascii="Arial" w:eastAsia="Cambria" w:hAnsi="Arial" w:cs="Times New Roman"/>
        </w:rPr>
      </w:pPr>
      <w:r w:rsidRPr="001C16AE">
        <w:rPr>
          <w:rFonts w:ascii="Arial" w:eastAsia="Cambria" w:hAnsi="Arial" w:cs="Times New Roman"/>
        </w:rPr>
        <w:t>Supervisor of program staff</w:t>
      </w:r>
      <w:r w:rsidRPr="001C16AE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>10 (9.6)</w:t>
      </w:r>
    </w:p>
    <w:p w:rsidR="00C9532A" w:rsidRPr="001C16AE" w:rsidRDefault="001C16AE" w:rsidP="00D109C3">
      <w:pPr>
        <w:ind w:firstLine="1080"/>
        <w:rPr>
          <w:rFonts w:ascii="Arial" w:eastAsia="Cambria" w:hAnsi="Arial" w:cs="Times New Roman"/>
        </w:rPr>
      </w:pPr>
      <w:r w:rsidRPr="001C16AE">
        <w:rPr>
          <w:rFonts w:ascii="Arial" w:eastAsia="Cambria" w:hAnsi="Arial" w:cs="Times New Roman"/>
        </w:rPr>
        <w:t xml:space="preserve">Administrator </w:t>
      </w:r>
      <w:r w:rsidRPr="001C16AE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>7 (6.7)</w:t>
      </w:r>
    </w:p>
    <w:p w:rsidR="001C16AE" w:rsidRDefault="001C16AE" w:rsidP="001C16AE">
      <w:pPr>
        <w:pStyle w:val="PTTCSubHeading"/>
      </w:pPr>
      <w:r>
        <w:lastRenderedPageBreak/>
        <w:t>What is your work setting or profession?</w:t>
      </w:r>
    </w:p>
    <w:p w:rsidR="001C16AE" w:rsidRPr="001C16AE" w:rsidRDefault="001C16AE" w:rsidP="00D109C3">
      <w:pPr>
        <w:ind w:firstLine="1080"/>
        <w:rPr>
          <w:rFonts w:ascii="Arial" w:eastAsia="Cambria" w:hAnsi="Arial" w:cs="Times New Roman"/>
          <w:b/>
          <w:i/>
          <w:sz w:val="24"/>
          <w:szCs w:val="24"/>
        </w:rPr>
      </w:pPr>
      <w:r w:rsidRPr="001C16AE">
        <w:rPr>
          <w:rFonts w:ascii="Arial" w:eastAsia="Cambria" w:hAnsi="Arial" w:cs="Times New Roman"/>
          <w:b/>
          <w:i/>
          <w:sz w:val="24"/>
          <w:szCs w:val="24"/>
        </w:rPr>
        <w:t>Top 5 Work Settings</w:t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 w:rsidR="00D109C3"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>Number of Responses (%)</w:t>
      </w:r>
    </w:p>
    <w:p w:rsidR="001C16AE" w:rsidRDefault="001C16AE" w:rsidP="00D109C3">
      <w:pPr>
        <w:ind w:firstLine="1080"/>
        <w:rPr>
          <w:rFonts w:ascii="Arial" w:eastAsia="Cambria" w:hAnsi="Arial" w:cs="Times New Roman"/>
        </w:rPr>
      </w:pPr>
      <w:r w:rsidRPr="001C16AE">
        <w:rPr>
          <w:rFonts w:ascii="Arial" w:eastAsia="Cambria" w:hAnsi="Arial" w:cs="Times New Roman"/>
        </w:rPr>
        <w:t>Community Coalition</w:t>
      </w:r>
      <w:r w:rsidRPr="001C16AE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Pr="001C16AE">
        <w:rPr>
          <w:rFonts w:ascii="Arial" w:eastAsia="Cambria" w:hAnsi="Arial" w:cs="Times New Roman"/>
        </w:rPr>
        <w:t>39 (37.5%)</w:t>
      </w:r>
    </w:p>
    <w:p w:rsidR="001C16AE" w:rsidRDefault="001C16AE" w:rsidP="00D109C3">
      <w:pPr>
        <w:ind w:firstLine="108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Community-bases Organization</w:t>
      </w:r>
      <w:r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>35 (33.7)</w:t>
      </w:r>
    </w:p>
    <w:p w:rsidR="001C16AE" w:rsidRDefault="001C16AE" w:rsidP="00D109C3">
      <w:pPr>
        <w:ind w:firstLine="108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School (K-12)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>24 (23.1)</w:t>
      </w:r>
    </w:p>
    <w:p w:rsidR="001C16AE" w:rsidRPr="001C16AE" w:rsidRDefault="001C16AE" w:rsidP="00D109C3">
      <w:pPr>
        <w:ind w:firstLine="108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Local Government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>13 (12.5)</w:t>
      </w:r>
    </w:p>
    <w:p w:rsidR="001C16AE" w:rsidRDefault="001C16AE" w:rsidP="00D109C3">
      <w:pPr>
        <w:ind w:firstLine="108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County Government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>12 (11.5)</w:t>
      </w:r>
    </w:p>
    <w:p w:rsidR="001C16AE" w:rsidRDefault="001C16AE" w:rsidP="001C16AE">
      <w:pPr>
        <w:rPr>
          <w:rFonts w:ascii="Arial" w:eastAsia="Cambria" w:hAnsi="Arial" w:cs="Times New Roman"/>
        </w:rPr>
      </w:pPr>
    </w:p>
    <w:p w:rsidR="001C16AE" w:rsidRDefault="001C16AE" w:rsidP="001C16AE">
      <w:pPr>
        <w:pStyle w:val="PTTCSubHeading"/>
      </w:pPr>
      <w:r>
        <w:t>Are you able to work from home (telecommute)?</w:t>
      </w:r>
    </w:p>
    <w:p w:rsidR="00B745BD" w:rsidRDefault="00B745BD" w:rsidP="00B745BD">
      <w:pPr>
        <w:ind w:firstLine="1080"/>
        <w:rPr>
          <w:rFonts w:ascii="Arial" w:eastAsia="Cambria" w:hAnsi="Arial" w:cs="Times New Roman"/>
          <w:b/>
          <w:i/>
          <w:sz w:val="24"/>
          <w:szCs w:val="24"/>
        </w:rPr>
      </w:pPr>
      <w:r>
        <w:rPr>
          <w:rFonts w:ascii="Arial" w:eastAsia="Cambria" w:hAnsi="Arial" w:cs="Times New Roman"/>
          <w:b/>
          <w:i/>
          <w:sz w:val="24"/>
          <w:szCs w:val="24"/>
        </w:rPr>
        <w:t>Responses</w:t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>Number of Responses (%)</w:t>
      </w:r>
    </w:p>
    <w:p w:rsidR="001C16AE" w:rsidRDefault="001C16AE" w:rsidP="00D109C3">
      <w:pPr>
        <w:ind w:firstLine="108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Yes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="00282164">
        <w:rPr>
          <w:rFonts w:ascii="Arial" w:eastAsia="Cambria" w:hAnsi="Arial" w:cs="Times New Roman"/>
        </w:rPr>
        <w:t>96 (93.2%)</w:t>
      </w:r>
    </w:p>
    <w:p w:rsidR="00282164" w:rsidRDefault="00282164" w:rsidP="00D109C3">
      <w:pPr>
        <w:ind w:firstLine="108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No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>7 (6.8)*</w:t>
      </w:r>
    </w:p>
    <w:p w:rsidR="00282164" w:rsidRDefault="00282164" w:rsidP="00282164">
      <w:pPr>
        <w:rPr>
          <w:rFonts w:ascii="Arial" w:eastAsia="Cambria" w:hAnsi="Arial" w:cs="Times New Roman"/>
        </w:rPr>
      </w:pPr>
    </w:p>
    <w:p w:rsidR="00282164" w:rsidRDefault="00282164" w:rsidP="00D109C3">
      <w:pPr>
        <w:ind w:left="108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  <w:i/>
        </w:rPr>
        <w:t xml:space="preserve">* </w:t>
      </w:r>
      <w:r w:rsidRPr="00282164">
        <w:rPr>
          <w:rFonts w:ascii="Arial" w:eastAsia="Cambria" w:hAnsi="Arial" w:cs="Times New Roman"/>
          <w:i/>
        </w:rPr>
        <w:t>Reasons for the inability to work from home w</w:t>
      </w:r>
      <w:r>
        <w:rPr>
          <w:rFonts w:ascii="Arial" w:eastAsia="Cambria" w:hAnsi="Arial" w:cs="Times New Roman"/>
          <w:i/>
        </w:rPr>
        <w:t>ere</w:t>
      </w:r>
      <w:r w:rsidRPr="00282164">
        <w:rPr>
          <w:rFonts w:ascii="Arial" w:eastAsia="Cambria" w:hAnsi="Arial" w:cs="Times New Roman"/>
          <w:i/>
        </w:rPr>
        <w:t xml:space="preserve"> a </w:t>
      </w:r>
      <w:r>
        <w:rPr>
          <w:rFonts w:ascii="Arial" w:eastAsia="Cambria" w:hAnsi="Arial" w:cs="Times New Roman"/>
          <w:i/>
        </w:rPr>
        <w:t>combination</w:t>
      </w:r>
      <w:r w:rsidRPr="00282164">
        <w:rPr>
          <w:rFonts w:ascii="Arial" w:eastAsia="Cambria" w:hAnsi="Arial" w:cs="Times New Roman"/>
          <w:i/>
        </w:rPr>
        <w:t xml:space="preserve"> of technological</w:t>
      </w:r>
      <w:r w:rsidR="00D109C3">
        <w:rPr>
          <w:rFonts w:ascii="Arial" w:eastAsia="Cambria" w:hAnsi="Arial" w:cs="Times New Roman"/>
          <w:i/>
        </w:rPr>
        <w:t xml:space="preserve"> </w:t>
      </w:r>
      <w:r w:rsidRPr="00282164">
        <w:rPr>
          <w:rFonts w:ascii="Arial" w:eastAsia="Cambria" w:hAnsi="Arial" w:cs="Times New Roman"/>
          <w:i/>
        </w:rPr>
        <w:t>issues and the need to work directly with clients</w:t>
      </w:r>
      <w:r>
        <w:rPr>
          <w:rFonts w:ascii="Arial" w:eastAsia="Cambria" w:hAnsi="Arial" w:cs="Times New Roman"/>
        </w:rPr>
        <w:t>.</w:t>
      </w:r>
    </w:p>
    <w:p w:rsidR="00282164" w:rsidRDefault="00282164" w:rsidP="00282164">
      <w:pPr>
        <w:rPr>
          <w:rFonts w:ascii="Arial" w:eastAsia="Cambria" w:hAnsi="Arial" w:cs="Times New Roman"/>
        </w:rPr>
      </w:pPr>
    </w:p>
    <w:p w:rsidR="00282164" w:rsidRDefault="00282164" w:rsidP="00282164">
      <w:pPr>
        <w:pStyle w:val="PTTCSubHeading"/>
      </w:pPr>
      <w:r>
        <w:t>WHAT ARE YOUR BIGGEST CHALLENGES RIGHT NOW?</w:t>
      </w:r>
    </w:p>
    <w:p w:rsidR="00282164" w:rsidRDefault="00282164" w:rsidP="00D109C3">
      <w:pPr>
        <w:ind w:firstLine="1080"/>
        <w:rPr>
          <w:rFonts w:ascii="Arial" w:eastAsia="Cambria" w:hAnsi="Arial" w:cs="Times New Roman"/>
          <w:b/>
          <w:i/>
          <w:sz w:val="24"/>
          <w:szCs w:val="24"/>
        </w:rPr>
      </w:pPr>
      <w:r w:rsidRPr="001C16AE">
        <w:rPr>
          <w:rFonts w:ascii="Arial" w:eastAsia="Cambria" w:hAnsi="Arial" w:cs="Times New Roman"/>
          <w:b/>
          <w:i/>
          <w:sz w:val="24"/>
          <w:szCs w:val="24"/>
        </w:rPr>
        <w:t xml:space="preserve">Top 5 </w:t>
      </w:r>
      <w:r>
        <w:rPr>
          <w:rFonts w:ascii="Arial" w:eastAsia="Cambria" w:hAnsi="Arial" w:cs="Times New Roman"/>
          <w:b/>
          <w:i/>
          <w:sz w:val="24"/>
          <w:szCs w:val="24"/>
        </w:rPr>
        <w:t>Challenges</w:t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 w:rsidR="00D109C3"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>Number of Responses (%)</w:t>
      </w:r>
    </w:p>
    <w:p w:rsidR="00D109C3" w:rsidRDefault="00282164" w:rsidP="00D109C3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 w:rsidRPr="00282164">
        <w:rPr>
          <w:rFonts w:ascii="Arial" w:eastAsia="Cambria" w:hAnsi="Arial" w:cs="Times New Roman"/>
        </w:rPr>
        <w:t>Inability to connect with stakeholders</w:t>
      </w:r>
    </w:p>
    <w:p w:rsidR="00282164" w:rsidRDefault="00282164" w:rsidP="00D109C3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 w:rsidRPr="00282164">
        <w:rPr>
          <w:rFonts w:ascii="Arial" w:eastAsia="Cambria" w:hAnsi="Arial" w:cs="Times New Roman"/>
        </w:rPr>
        <w:t xml:space="preserve">or partners due to competing priorities </w:t>
      </w:r>
      <w:r w:rsidR="00D109C3">
        <w:rPr>
          <w:rFonts w:ascii="Arial" w:eastAsia="Cambria" w:hAnsi="Arial" w:cs="Times New Roman"/>
        </w:rPr>
        <w:tab/>
      </w:r>
      <w:r w:rsidRPr="00282164">
        <w:rPr>
          <w:rFonts w:ascii="Arial" w:eastAsia="Cambria" w:hAnsi="Arial" w:cs="Times New Roman"/>
        </w:rPr>
        <w:t>47 (45.2%)</w:t>
      </w:r>
    </w:p>
    <w:p w:rsidR="00D109C3" w:rsidRPr="00B745BD" w:rsidRDefault="00D109C3" w:rsidP="00D109C3">
      <w:pPr>
        <w:spacing w:after="0" w:line="240" w:lineRule="auto"/>
        <w:ind w:left="1800" w:hanging="720"/>
        <w:rPr>
          <w:rFonts w:ascii="Arial" w:eastAsia="Cambria" w:hAnsi="Arial" w:cs="Times New Roman"/>
          <w:sz w:val="20"/>
          <w:szCs w:val="20"/>
        </w:rPr>
      </w:pPr>
    </w:p>
    <w:p w:rsidR="00D109C3" w:rsidRDefault="007A0679" w:rsidP="00D109C3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My work requires face to face</w:t>
      </w:r>
    </w:p>
    <w:p w:rsidR="007A0679" w:rsidRDefault="007A0679" w:rsidP="00D109C3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 xml:space="preserve">interactions with clients </w:t>
      </w:r>
      <w:r w:rsidR="00D109C3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 w:rsidR="00D109C3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>37 (35.6)</w:t>
      </w:r>
    </w:p>
    <w:p w:rsidR="00D109C3" w:rsidRPr="00B745BD" w:rsidRDefault="00D109C3" w:rsidP="00D109C3">
      <w:pPr>
        <w:spacing w:after="0" w:line="240" w:lineRule="auto"/>
        <w:ind w:left="1800" w:hanging="720"/>
        <w:rPr>
          <w:rFonts w:ascii="Arial" w:eastAsia="Cambria" w:hAnsi="Arial" w:cs="Times New Roman"/>
          <w:sz w:val="20"/>
          <w:szCs w:val="20"/>
        </w:rPr>
      </w:pPr>
    </w:p>
    <w:p w:rsidR="00D109C3" w:rsidRDefault="00D109C3" w:rsidP="00D109C3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Struggle with mental/emotional stress</w:t>
      </w:r>
      <w:r>
        <w:rPr>
          <w:rFonts w:ascii="Arial" w:eastAsia="Cambria" w:hAnsi="Arial" w:cs="Times New Roman"/>
        </w:rPr>
        <w:tab/>
      </w:r>
      <w:r w:rsidR="00E9289B">
        <w:rPr>
          <w:rFonts w:ascii="Arial" w:eastAsia="Cambria" w:hAnsi="Arial" w:cs="Times New Roman"/>
        </w:rPr>
        <w:t>36 (34.6)</w:t>
      </w:r>
    </w:p>
    <w:p w:rsidR="00E9289B" w:rsidRPr="00B745BD" w:rsidRDefault="00E9289B" w:rsidP="00D109C3">
      <w:pPr>
        <w:spacing w:after="0" w:line="240" w:lineRule="auto"/>
        <w:ind w:left="1800" w:hanging="720"/>
        <w:rPr>
          <w:rFonts w:ascii="Arial" w:eastAsia="Cambria" w:hAnsi="Arial" w:cs="Times New Roman"/>
          <w:sz w:val="20"/>
          <w:szCs w:val="20"/>
        </w:rPr>
      </w:pPr>
    </w:p>
    <w:p w:rsidR="00E9289B" w:rsidRDefault="00E9289B" w:rsidP="00E9289B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 w:rsidRPr="00E9289B">
        <w:rPr>
          <w:rFonts w:ascii="Arial" w:eastAsia="Cambria" w:hAnsi="Arial" w:cs="Times New Roman"/>
        </w:rPr>
        <w:t>Struggling or unable to navigate</w:t>
      </w:r>
    </w:p>
    <w:p w:rsidR="00E9289B" w:rsidRDefault="00E9289B" w:rsidP="00E9289B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 w:rsidRPr="00E9289B">
        <w:rPr>
          <w:rFonts w:ascii="Arial" w:eastAsia="Cambria" w:hAnsi="Arial" w:cs="Times New Roman"/>
        </w:rPr>
        <w:t>moving face to face interaction to a</w:t>
      </w:r>
    </w:p>
    <w:p w:rsidR="00282164" w:rsidRDefault="00E9289B" w:rsidP="00E9289B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 w:rsidRPr="00E9289B">
        <w:rPr>
          <w:rFonts w:ascii="Arial" w:eastAsia="Cambria" w:hAnsi="Arial" w:cs="Times New Roman"/>
        </w:rPr>
        <w:t>virtual platform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  <w:t>34 (32.7)</w:t>
      </w:r>
    </w:p>
    <w:p w:rsidR="00E9289B" w:rsidRPr="00B745BD" w:rsidRDefault="00E9289B" w:rsidP="00E9289B">
      <w:pPr>
        <w:spacing w:after="0" w:line="240" w:lineRule="auto"/>
        <w:ind w:left="1800" w:hanging="720"/>
        <w:rPr>
          <w:rFonts w:ascii="Arial" w:eastAsia="Cambria" w:hAnsi="Arial" w:cs="Times New Roman"/>
          <w:sz w:val="20"/>
          <w:szCs w:val="20"/>
        </w:rPr>
      </w:pPr>
    </w:p>
    <w:p w:rsidR="00E9289B" w:rsidRDefault="00E9289B" w:rsidP="00E9289B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Inadequate workspace in my house</w:t>
      </w:r>
      <w:r>
        <w:rPr>
          <w:rFonts w:ascii="Arial" w:eastAsia="Cambria" w:hAnsi="Arial" w:cs="Times New Roman"/>
        </w:rPr>
        <w:tab/>
        <w:t>25 (24.0)</w:t>
      </w:r>
    </w:p>
    <w:p w:rsidR="00E9289B" w:rsidRDefault="00E9289B" w:rsidP="00E9289B">
      <w:pPr>
        <w:spacing w:after="0" w:line="240" w:lineRule="auto"/>
        <w:ind w:left="1800" w:hanging="720"/>
        <w:rPr>
          <w:rFonts w:ascii="Arial" w:eastAsia="Cambria" w:hAnsi="Arial" w:cs="Times New Roman"/>
        </w:rPr>
      </w:pPr>
    </w:p>
    <w:p w:rsidR="00E9289B" w:rsidRDefault="00E9289B" w:rsidP="00E9289B">
      <w:pPr>
        <w:rPr>
          <w:rFonts w:ascii="Arial" w:eastAsia="Cambria" w:hAnsi="Arial" w:cs="Times New Roman"/>
        </w:rPr>
      </w:pPr>
    </w:p>
    <w:p w:rsidR="0042579E" w:rsidRDefault="0042579E" w:rsidP="00E9289B">
      <w:pPr>
        <w:rPr>
          <w:rFonts w:ascii="Arial" w:eastAsia="Cambria" w:hAnsi="Arial" w:cs="Times New Roman"/>
        </w:rPr>
      </w:pPr>
    </w:p>
    <w:p w:rsidR="00E9289B" w:rsidRDefault="00E9289B" w:rsidP="00E9289B">
      <w:pPr>
        <w:pStyle w:val="PTTCSubHeading"/>
      </w:pPr>
      <w:r>
        <w:lastRenderedPageBreak/>
        <w:t>What type of event(s) would you be interested in attending?</w:t>
      </w:r>
    </w:p>
    <w:p w:rsidR="00E9289B" w:rsidRDefault="00E9289B" w:rsidP="00E9289B">
      <w:pPr>
        <w:ind w:firstLine="1080"/>
        <w:rPr>
          <w:rFonts w:ascii="Arial" w:eastAsia="Cambria" w:hAnsi="Arial" w:cs="Times New Roman"/>
          <w:b/>
          <w:i/>
          <w:sz w:val="24"/>
          <w:szCs w:val="24"/>
        </w:rPr>
      </w:pPr>
      <w:r w:rsidRPr="001C16AE">
        <w:rPr>
          <w:rFonts w:ascii="Arial" w:eastAsia="Cambria" w:hAnsi="Arial" w:cs="Times New Roman"/>
          <w:b/>
          <w:i/>
          <w:sz w:val="24"/>
          <w:szCs w:val="24"/>
        </w:rPr>
        <w:t xml:space="preserve">Top </w:t>
      </w:r>
      <w:r>
        <w:rPr>
          <w:rFonts w:ascii="Arial" w:eastAsia="Cambria" w:hAnsi="Arial" w:cs="Times New Roman"/>
          <w:b/>
          <w:i/>
          <w:sz w:val="24"/>
          <w:szCs w:val="24"/>
        </w:rPr>
        <w:t>3</w:t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 xml:space="preserve"> </w:t>
      </w:r>
      <w:r>
        <w:rPr>
          <w:rFonts w:ascii="Arial" w:eastAsia="Cambria" w:hAnsi="Arial" w:cs="Times New Roman"/>
          <w:b/>
          <w:i/>
          <w:sz w:val="24"/>
          <w:szCs w:val="24"/>
        </w:rPr>
        <w:t>Events</w:t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 w:rsidR="00B745BD"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>Number of Responses (%)</w:t>
      </w:r>
    </w:p>
    <w:p w:rsidR="00E9289B" w:rsidRDefault="00E9289B" w:rsidP="00E9289B">
      <w:pPr>
        <w:ind w:firstLine="1080"/>
        <w:rPr>
          <w:rFonts w:ascii="Arial" w:eastAsia="Cambria" w:hAnsi="Arial" w:cs="Times New Roman"/>
        </w:rPr>
      </w:pPr>
      <w:r w:rsidRPr="00E9289B">
        <w:rPr>
          <w:rFonts w:ascii="Arial" w:eastAsia="Cambria" w:hAnsi="Arial" w:cs="Times New Roman"/>
        </w:rPr>
        <w:t>Webinars</w:t>
      </w:r>
      <w:r w:rsidRPr="00E9289B">
        <w:rPr>
          <w:rFonts w:ascii="Arial" w:eastAsia="Cambria" w:hAnsi="Arial" w:cs="Times New Roman"/>
        </w:rPr>
        <w:tab/>
      </w:r>
      <w:r w:rsidRPr="00E9289B">
        <w:rPr>
          <w:rFonts w:ascii="Arial" w:eastAsia="Cambria" w:hAnsi="Arial" w:cs="Times New Roman"/>
        </w:rPr>
        <w:tab/>
      </w:r>
      <w:r w:rsidRPr="00E9289B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 w:rsidR="00B745BD">
        <w:rPr>
          <w:rFonts w:ascii="Arial" w:eastAsia="Cambria" w:hAnsi="Arial" w:cs="Times New Roman"/>
        </w:rPr>
        <w:tab/>
      </w:r>
      <w:r w:rsidRPr="00E9289B">
        <w:rPr>
          <w:rFonts w:ascii="Arial" w:eastAsia="Cambria" w:hAnsi="Arial" w:cs="Times New Roman"/>
        </w:rPr>
        <w:t>80 (81.6</w:t>
      </w:r>
      <w:r w:rsidR="00B745BD">
        <w:rPr>
          <w:rFonts w:ascii="Arial" w:eastAsia="Cambria" w:hAnsi="Arial" w:cs="Times New Roman"/>
        </w:rPr>
        <w:t>%</w:t>
      </w:r>
      <w:r w:rsidRPr="00E9289B">
        <w:rPr>
          <w:rFonts w:ascii="Arial" w:eastAsia="Cambria" w:hAnsi="Arial" w:cs="Times New Roman"/>
        </w:rPr>
        <w:t>)</w:t>
      </w:r>
    </w:p>
    <w:p w:rsidR="00E9289B" w:rsidRDefault="00E9289B" w:rsidP="00E9289B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Coffee-break Discussions</w:t>
      </w:r>
      <w:r>
        <w:rPr>
          <w:rFonts w:ascii="Arial" w:eastAsia="Cambria" w:hAnsi="Arial" w:cs="Times New Roman"/>
        </w:rPr>
        <w:tab/>
        <w:t xml:space="preserve"> on</w:t>
      </w:r>
    </w:p>
    <w:p w:rsidR="00E9289B" w:rsidRDefault="00E9289B" w:rsidP="00E9289B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Selected Topics with an</w:t>
      </w:r>
    </w:p>
    <w:p w:rsidR="00E9289B" w:rsidRDefault="00E9289B" w:rsidP="00E9289B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Open Discussion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 w:rsidR="00B745BD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>48 (49.0)</w:t>
      </w:r>
    </w:p>
    <w:p w:rsidR="00E9289B" w:rsidRPr="00B745BD" w:rsidRDefault="00E9289B" w:rsidP="00E9289B">
      <w:pPr>
        <w:spacing w:after="0" w:line="240" w:lineRule="auto"/>
        <w:ind w:left="1800" w:hanging="720"/>
        <w:rPr>
          <w:rFonts w:ascii="Arial" w:eastAsia="Cambria" w:hAnsi="Arial" w:cs="Times New Roman"/>
          <w:sz w:val="20"/>
          <w:szCs w:val="20"/>
        </w:rPr>
      </w:pPr>
    </w:p>
    <w:p w:rsidR="00E9289B" w:rsidRPr="00E9289B" w:rsidRDefault="00E9289B" w:rsidP="00E9289B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Resource Guide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 w:rsidR="00B745BD"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>44 (44.9)</w:t>
      </w:r>
    </w:p>
    <w:p w:rsidR="00E9289B" w:rsidRDefault="00E9289B" w:rsidP="00B745BD">
      <w:pPr>
        <w:spacing w:after="0" w:line="240" w:lineRule="auto"/>
        <w:rPr>
          <w:rFonts w:ascii="Arial" w:eastAsia="Cambria" w:hAnsi="Arial" w:cs="Times New Roman"/>
        </w:rPr>
      </w:pPr>
    </w:p>
    <w:p w:rsidR="00B745BD" w:rsidRDefault="00B745BD" w:rsidP="00B745BD">
      <w:pPr>
        <w:rPr>
          <w:rFonts w:ascii="Arial" w:eastAsia="Cambria" w:hAnsi="Arial" w:cs="Times New Roman"/>
        </w:rPr>
      </w:pPr>
    </w:p>
    <w:p w:rsidR="00B745BD" w:rsidRDefault="00B745BD" w:rsidP="00B745BD">
      <w:pPr>
        <w:pStyle w:val="PTTCSubHeading"/>
      </w:pPr>
      <w:r>
        <w:t>What topics would be of interest?</w:t>
      </w:r>
    </w:p>
    <w:p w:rsidR="00F52CA0" w:rsidRDefault="00F52CA0" w:rsidP="00F52CA0">
      <w:pPr>
        <w:ind w:firstLine="1080"/>
        <w:rPr>
          <w:rFonts w:ascii="Arial" w:eastAsia="Cambria" w:hAnsi="Arial" w:cs="Times New Roman"/>
          <w:b/>
          <w:i/>
          <w:sz w:val="24"/>
          <w:szCs w:val="24"/>
        </w:rPr>
      </w:pPr>
      <w:r w:rsidRPr="001C16AE">
        <w:rPr>
          <w:rFonts w:ascii="Arial" w:eastAsia="Cambria" w:hAnsi="Arial" w:cs="Times New Roman"/>
          <w:b/>
          <w:i/>
          <w:sz w:val="24"/>
          <w:szCs w:val="24"/>
        </w:rPr>
        <w:t xml:space="preserve">Top </w:t>
      </w:r>
      <w:r>
        <w:rPr>
          <w:rFonts w:ascii="Arial" w:eastAsia="Cambria" w:hAnsi="Arial" w:cs="Times New Roman"/>
          <w:b/>
          <w:i/>
          <w:sz w:val="24"/>
          <w:szCs w:val="24"/>
        </w:rPr>
        <w:t>4</w:t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 xml:space="preserve"> </w:t>
      </w:r>
      <w:r>
        <w:rPr>
          <w:rFonts w:ascii="Arial" w:eastAsia="Cambria" w:hAnsi="Arial" w:cs="Times New Roman"/>
          <w:b/>
          <w:i/>
          <w:sz w:val="24"/>
          <w:szCs w:val="24"/>
        </w:rPr>
        <w:t xml:space="preserve">Interests </w:t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>Number of Responses (%)</w:t>
      </w:r>
    </w:p>
    <w:p w:rsidR="00F52CA0" w:rsidRDefault="00F52CA0" w:rsidP="00F52CA0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 w:rsidRPr="00F52CA0">
        <w:rPr>
          <w:rFonts w:ascii="Arial" w:eastAsia="Cambria" w:hAnsi="Arial" w:cs="Times New Roman"/>
        </w:rPr>
        <w:t>Staying connected with coalition</w:t>
      </w:r>
    </w:p>
    <w:p w:rsidR="00F52CA0" w:rsidRDefault="00F52CA0" w:rsidP="00F52CA0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 w:rsidRPr="00F52CA0">
        <w:rPr>
          <w:rFonts w:ascii="Arial" w:eastAsia="Cambria" w:hAnsi="Arial" w:cs="Times New Roman"/>
        </w:rPr>
        <w:t>members/sectors/collaborators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  <w:t>61 (59.8%)</w:t>
      </w:r>
    </w:p>
    <w:p w:rsidR="00F52CA0" w:rsidRPr="00F52CA0" w:rsidRDefault="00F52CA0" w:rsidP="00F52CA0">
      <w:pPr>
        <w:spacing w:after="0" w:line="240" w:lineRule="auto"/>
        <w:ind w:left="1800" w:hanging="720"/>
        <w:rPr>
          <w:rFonts w:ascii="Arial" w:eastAsia="Cambria" w:hAnsi="Arial" w:cs="Times New Roman"/>
          <w:sz w:val="20"/>
          <w:szCs w:val="20"/>
        </w:rPr>
      </w:pPr>
    </w:p>
    <w:p w:rsidR="00F52CA0" w:rsidRDefault="00F52CA0" w:rsidP="00F52CA0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 w:rsidRPr="00F52CA0">
        <w:rPr>
          <w:rFonts w:ascii="Arial" w:eastAsia="Cambria" w:hAnsi="Arial" w:cs="Times New Roman"/>
        </w:rPr>
        <w:t>How to disseminate materials</w:t>
      </w:r>
    </w:p>
    <w:p w:rsidR="00F52CA0" w:rsidRDefault="00F52CA0" w:rsidP="00F52CA0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 w:rsidRPr="00F52CA0">
        <w:rPr>
          <w:rFonts w:ascii="Arial" w:eastAsia="Cambria" w:hAnsi="Arial" w:cs="Times New Roman"/>
        </w:rPr>
        <w:t>to parents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  <w:t>60 (58.8)</w:t>
      </w:r>
    </w:p>
    <w:p w:rsidR="00F52CA0" w:rsidRPr="00F52CA0" w:rsidRDefault="00F52CA0" w:rsidP="00F52CA0">
      <w:pPr>
        <w:spacing w:after="0" w:line="240" w:lineRule="auto"/>
        <w:ind w:left="1800" w:hanging="720"/>
        <w:rPr>
          <w:rFonts w:ascii="Arial" w:eastAsia="Cambria" w:hAnsi="Arial" w:cs="Times New Roman"/>
          <w:sz w:val="20"/>
          <w:szCs w:val="20"/>
        </w:rPr>
      </w:pPr>
    </w:p>
    <w:p w:rsidR="00F52CA0" w:rsidRDefault="00F52CA0" w:rsidP="00F52CA0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 w:rsidRPr="00F52CA0">
        <w:rPr>
          <w:rFonts w:ascii="Arial" w:eastAsia="Cambria" w:hAnsi="Arial" w:cs="Times New Roman"/>
        </w:rPr>
        <w:t>Telecommuting – platforms, how-to’s,</w:t>
      </w:r>
    </w:p>
    <w:p w:rsidR="00F52CA0" w:rsidRDefault="00F52CA0" w:rsidP="00F52CA0">
      <w:pPr>
        <w:spacing w:after="0" w:line="240" w:lineRule="auto"/>
        <w:ind w:left="1800" w:hanging="720"/>
        <w:rPr>
          <w:rFonts w:ascii="Arial" w:eastAsia="Cambria" w:hAnsi="Arial" w:cs="Times New Roman"/>
        </w:rPr>
      </w:pPr>
      <w:r w:rsidRPr="00F52CA0">
        <w:rPr>
          <w:rFonts w:ascii="Arial" w:eastAsia="Cambria" w:hAnsi="Arial" w:cs="Times New Roman"/>
        </w:rPr>
        <w:t>best practices, innovation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  <w:t>53 (52.0)</w:t>
      </w:r>
    </w:p>
    <w:p w:rsidR="00F52CA0" w:rsidRPr="00F52CA0" w:rsidRDefault="00F52CA0" w:rsidP="00F52CA0">
      <w:pPr>
        <w:spacing w:after="0" w:line="240" w:lineRule="auto"/>
        <w:ind w:left="1800" w:hanging="720"/>
        <w:rPr>
          <w:rFonts w:ascii="Arial" w:eastAsia="Cambria" w:hAnsi="Arial" w:cs="Times New Roman"/>
          <w:sz w:val="20"/>
          <w:szCs w:val="20"/>
        </w:rPr>
      </w:pPr>
    </w:p>
    <w:p w:rsidR="00F52CA0" w:rsidRPr="00F52CA0" w:rsidRDefault="00F52CA0" w:rsidP="00F52CA0">
      <w:pPr>
        <w:ind w:firstLine="1080"/>
        <w:rPr>
          <w:rFonts w:ascii="Arial" w:eastAsia="Cambria" w:hAnsi="Arial" w:cs="Times New Roman"/>
        </w:rPr>
      </w:pPr>
      <w:r w:rsidRPr="00F52CA0">
        <w:rPr>
          <w:rFonts w:ascii="Arial" w:eastAsia="Cambria" w:hAnsi="Arial" w:cs="Times New Roman"/>
        </w:rPr>
        <w:t>Dealing with stress and anxiety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  <w:t>44 (43.1)</w:t>
      </w:r>
    </w:p>
    <w:p w:rsidR="00B745BD" w:rsidRDefault="00B745BD" w:rsidP="00B745BD">
      <w:pPr>
        <w:rPr>
          <w:rFonts w:ascii="Arial" w:eastAsia="Cambria" w:hAnsi="Arial" w:cs="Times New Roman"/>
        </w:rPr>
      </w:pPr>
    </w:p>
    <w:p w:rsidR="00B745BD" w:rsidRDefault="00B745BD" w:rsidP="00B745BD">
      <w:pPr>
        <w:rPr>
          <w:rFonts w:ascii="Arial" w:eastAsia="Cambria" w:hAnsi="Arial" w:cs="Times New Roman"/>
        </w:rPr>
      </w:pPr>
    </w:p>
    <w:p w:rsidR="00B745BD" w:rsidRDefault="00B745BD" w:rsidP="00B745BD">
      <w:pPr>
        <w:pStyle w:val="PTTCSubHeading"/>
      </w:pPr>
      <w:r>
        <w:t>how important is it for you to receive continuing education units (CEU</w:t>
      </w:r>
      <w:r>
        <w:rPr>
          <w:caps w:val="0"/>
        </w:rPr>
        <w:t>s) FOR ANY SESSIONS THAT YOU ATTEND</w:t>
      </w:r>
      <w:r>
        <w:t>?</w:t>
      </w:r>
    </w:p>
    <w:p w:rsidR="00B745BD" w:rsidRDefault="00B745BD" w:rsidP="00B745BD">
      <w:pPr>
        <w:ind w:firstLine="1080"/>
        <w:rPr>
          <w:rFonts w:ascii="Arial" w:eastAsia="Cambria" w:hAnsi="Arial" w:cs="Times New Roman"/>
          <w:b/>
          <w:i/>
          <w:sz w:val="24"/>
          <w:szCs w:val="24"/>
        </w:rPr>
      </w:pPr>
      <w:r>
        <w:rPr>
          <w:rFonts w:ascii="Arial" w:eastAsia="Cambria" w:hAnsi="Arial" w:cs="Times New Roman"/>
          <w:b/>
          <w:i/>
          <w:sz w:val="24"/>
          <w:szCs w:val="24"/>
        </w:rPr>
        <w:t>Responses</w:t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ab/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>
        <w:rPr>
          <w:rFonts w:ascii="Arial" w:eastAsia="Cambria" w:hAnsi="Arial" w:cs="Times New Roman"/>
          <w:b/>
          <w:i/>
          <w:sz w:val="24"/>
          <w:szCs w:val="24"/>
        </w:rPr>
        <w:tab/>
      </w:r>
      <w:r w:rsidRPr="001C16AE">
        <w:rPr>
          <w:rFonts w:ascii="Arial" w:eastAsia="Cambria" w:hAnsi="Arial" w:cs="Times New Roman"/>
          <w:b/>
          <w:i/>
          <w:sz w:val="24"/>
          <w:szCs w:val="24"/>
        </w:rPr>
        <w:t>Number of Responses (%)</w:t>
      </w:r>
    </w:p>
    <w:p w:rsidR="00B745BD" w:rsidRDefault="00B745BD" w:rsidP="00B745BD">
      <w:pPr>
        <w:ind w:firstLine="108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Very Important or Important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  <w:t>54 (52.4%)</w:t>
      </w:r>
    </w:p>
    <w:p w:rsidR="00B745BD" w:rsidRDefault="00B745BD" w:rsidP="00B745BD">
      <w:pPr>
        <w:ind w:firstLine="108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Neither Important or Unimportant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  <w:t>29 (28.2)</w:t>
      </w:r>
    </w:p>
    <w:p w:rsidR="00B745BD" w:rsidRDefault="00B745BD" w:rsidP="00B745BD">
      <w:pPr>
        <w:ind w:firstLine="108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Unimportant or Very Unimportant</w:t>
      </w:r>
      <w:r>
        <w:rPr>
          <w:rFonts w:ascii="Arial" w:eastAsia="Cambria" w:hAnsi="Arial" w:cs="Times New Roman"/>
        </w:rPr>
        <w:tab/>
      </w:r>
      <w:r>
        <w:rPr>
          <w:rFonts w:ascii="Arial" w:eastAsia="Cambria" w:hAnsi="Arial" w:cs="Times New Roman"/>
        </w:rPr>
        <w:tab/>
        <w:t>23 (22.4%)</w:t>
      </w:r>
    </w:p>
    <w:p w:rsidR="00300DCE" w:rsidRDefault="00300DCE" w:rsidP="00B745BD">
      <w:pPr>
        <w:rPr>
          <w:rFonts w:ascii="Arial" w:eastAsia="Cambria" w:hAnsi="Arial" w:cs="Times New Roman"/>
        </w:rPr>
      </w:pPr>
    </w:p>
    <w:p w:rsidR="00300DCE" w:rsidRDefault="00300DCE" w:rsidP="00300DCE">
      <w:pPr>
        <w:pStyle w:val="PTTCSubHeading"/>
      </w:pPr>
    </w:p>
    <w:p w:rsidR="00300DCE" w:rsidRDefault="00300DCE" w:rsidP="00300DCE">
      <w:pPr>
        <w:pStyle w:val="PTTCSubHeading"/>
      </w:pPr>
    </w:p>
    <w:p w:rsidR="00300DCE" w:rsidRDefault="00300DCE" w:rsidP="00300DCE">
      <w:pPr>
        <w:pStyle w:val="PTTCSubHeading"/>
      </w:pPr>
    </w:p>
    <w:p w:rsidR="00300DCE" w:rsidRPr="00300DCE" w:rsidRDefault="00F14847" w:rsidP="00300DCE">
      <w:pPr>
        <w:pStyle w:val="PTTCSubHeading"/>
      </w:pPr>
      <w:r>
        <w:t>themes that emerged from the open-ended questions</w:t>
      </w:r>
    </w:p>
    <w:p w:rsidR="00300DCE" w:rsidRPr="008828DB" w:rsidRDefault="008828DB" w:rsidP="00B14E87">
      <w:pPr>
        <w:pStyle w:val="PTTCSubHeading"/>
        <w:numPr>
          <w:ilvl w:val="0"/>
          <w:numId w:val="2"/>
        </w:numPr>
        <w:pBdr>
          <w:bottom w:val="single" w:sz="2" w:space="31" w:color="595959"/>
        </w:pBdr>
        <w:ind w:left="540" w:hanging="540"/>
        <w:rPr>
          <w:rStyle w:val="PTTCBulletPoint"/>
        </w:rPr>
      </w:pPr>
      <w:r w:rsidRPr="008828DB">
        <w:rPr>
          <w:rStyle w:val="PTTCBulletPoint"/>
          <w:caps w:val="0"/>
        </w:rPr>
        <w:t>Concerns with staying connected with clients and coworkers</w:t>
      </w:r>
    </w:p>
    <w:p w:rsidR="008B5F1D" w:rsidRPr="008828DB" w:rsidRDefault="008828DB" w:rsidP="00B14E87">
      <w:pPr>
        <w:pStyle w:val="PTTCSubHeading"/>
        <w:numPr>
          <w:ilvl w:val="0"/>
          <w:numId w:val="2"/>
        </w:numPr>
        <w:pBdr>
          <w:bottom w:val="single" w:sz="2" w:space="31" w:color="595959"/>
        </w:pBdr>
        <w:ind w:left="540" w:hanging="540"/>
        <w:rPr>
          <w:rStyle w:val="PTTCBulletPoint"/>
        </w:rPr>
      </w:pPr>
      <w:r w:rsidRPr="008828DB">
        <w:rPr>
          <w:rStyle w:val="PTTCBulletPoint"/>
          <w:caps w:val="0"/>
        </w:rPr>
        <w:t>Difficulty to engage with others during physical distancing</w:t>
      </w:r>
    </w:p>
    <w:p w:rsidR="00F14847" w:rsidRPr="008828DB" w:rsidRDefault="008828DB" w:rsidP="00B14E87">
      <w:pPr>
        <w:pStyle w:val="PTTCSubHeading"/>
        <w:numPr>
          <w:ilvl w:val="0"/>
          <w:numId w:val="2"/>
        </w:numPr>
        <w:pBdr>
          <w:bottom w:val="single" w:sz="2" w:space="31" w:color="595959"/>
        </w:pBdr>
        <w:ind w:left="540" w:hanging="540"/>
        <w:rPr>
          <w:rStyle w:val="PTTCBulletPoint"/>
        </w:rPr>
      </w:pPr>
      <w:r w:rsidRPr="008828DB">
        <w:rPr>
          <w:rStyle w:val="PTTCBulletPoint"/>
          <w:caps w:val="0"/>
        </w:rPr>
        <w:t>Desire for more webinars and trainings</w:t>
      </w:r>
    </w:p>
    <w:p w:rsidR="00F14847" w:rsidRPr="008828DB" w:rsidRDefault="008828DB" w:rsidP="00B14E87">
      <w:pPr>
        <w:pStyle w:val="PTTCSubHeading"/>
        <w:numPr>
          <w:ilvl w:val="0"/>
          <w:numId w:val="2"/>
        </w:numPr>
        <w:pBdr>
          <w:bottom w:val="single" w:sz="2" w:space="31" w:color="595959"/>
        </w:pBdr>
        <w:ind w:left="540" w:hanging="540"/>
        <w:rPr>
          <w:rStyle w:val="PTTCBulletPoint"/>
        </w:rPr>
      </w:pPr>
      <w:r w:rsidRPr="008828DB">
        <w:rPr>
          <w:rStyle w:val="PTTCBulletPoint"/>
          <w:caps w:val="0"/>
        </w:rPr>
        <w:t>Offer resources and tools for parents with kids at home</w:t>
      </w:r>
    </w:p>
    <w:p w:rsidR="00F14847" w:rsidRPr="008828DB" w:rsidRDefault="008828DB" w:rsidP="00B14E87">
      <w:pPr>
        <w:pStyle w:val="PTTCSubHeading"/>
        <w:numPr>
          <w:ilvl w:val="0"/>
          <w:numId w:val="2"/>
        </w:numPr>
        <w:pBdr>
          <w:bottom w:val="single" w:sz="2" w:space="31" w:color="595959"/>
        </w:pBdr>
        <w:ind w:left="540" w:hanging="540"/>
        <w:rPr>
          <w:rStyle w:val="PTTCBulletPoint"/>
        </w:rPr>
      </w:pPr>
      <w:r w:rsidRPr="008828DB">
        <w:rPr>
          <w:rStyle w:val="PTTCBulletPoint"/>
          <w:caps w:val="0"/>
        </w:rPr>
        <w:t>How to facilite meetings online that are engaging and meanful</w:t>
      </w:r>
    </w:p>
    <w:p w:rsidR="00891FE0" w:rsidRPr="008828DB" w:rsidRDefault="008828DB" w:rsidP="00B14E87">
      <w:pPr>
        <w:pStyle w:val="PTTCSubHeading"/>
        <w:numPr>
          <w:ilvl w:val="0"/>
          <w:numId w:val="2"/>
        </w:numPr>
        <w:pBdr>
          <w:bottom w:val="single" w:sz="2" w:space="31" w:color="595959"/>
        </w:pBdr>
        <w:ind w:left="540" w:hanging="540"/>
        <w:rPr>
          <w:rStyle w:val="PTTCBulletPoint"/>
        </w:rPr>
      </w:pPr>
      <w:r w:rsidRPr="008828DB">
        <w:rPr>
          <w:rStyle w:val="PTTCBulletPoint"/>
          <w:caps w:val="0"/>
        </w:rPr>
        <w:t>How to facilitate a network meeting in an engaging and meaningful way</w:t>
      </w:r>
      <w:r w:rsidR="00891FE0" w:rsidRPr="008828DB">
        <w:rPr>
          <w:rStyle w:val="PTTCBulletPoint"/>
        </w:rPr>
        <w:t>.</w:t>
      </w:r>
    </w:p>
    <w:p w:rsidR="00F14847" w:rsidRPr="008828DB" w:rsidRDefault="008828DB" w:rsidP="00B14E87">
      <w:pPr>
        <w:pStyle w:val="PTTCSubHeading"/>
        <w:numPr>
          <w:ilvl w:val="0"/>
          <w:numId w:val="2"/>
        </w:numPr>
        <w:pBdr>
          <w:bottom w:val="single" w:sz="2" w:space="31" w:color="595959"/>
        </w:pBdr>
        <w:ind w:left="540" w:hanging="540"/>
        <w:rPr>
          <w:rStyle w:val="PTTCBulletPoint"/>
        </w:rPr>
      </w:pPr>
      <w:r w:rsidRPr="008828DB">
        <w:rPr>
          <w:rStyle w:val="PTTCBulletPoint"/>
          <w:caps w:val="0"/>
        </w:rPr>
        <w:t>Concerns about funding in post-covid-19</w:t>
      </w:r>
    </w:p>
    <w:p w:rsidR="00F14847" w:rsidRPr="008828DB" w:rsidRDefault="008828DB" w:rsidP="00B14E87">
      <w:pPr>
        <w:pStyle w:val="PTTCSubHeading"/>
        <w:numPr>
          <w:ilvl w:val="0"/>
          <w:numId w:val="2"/>
        </w:numPr>
        <w:pBdr>
          <w:bottom w:val="single" w:sz="2" w:space="31" w:color="595959"/>
        </w:pBdr>
        <w:ind w:left="540" w:hanging="540"/>
        <w:rPr>
          <w:rStyle w:val="PTTCBulletPoint"/>
        </w:rPr>
      </w:pPr>
      <w:r w:rsidRPr="008828DB">
        <w:rPr>
          <w:rStyle w:val="PTTCBulletPoint"/>
          <w:caps w:val="0"/>
        </w:rPr>
        <w:t>Understand risk and protective factors and how they will be affected by the current pandemic</w:t>
      </w:r>
      <w:bookmarkStart w:id="0" w:name="_GoBack"/>
      <w:bookmarkEnd w:id="0"/>
    </w:p>
    <w:sectPr w:rsidR="00F14847" w:rsidRPr="008828DB" w:rsidSect="0042579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80" w:rsidRDefault="000D5D80" w:rsidP="0042579E">
      <w:pPr>
        <w:spacing w:after="0" w:line="240" w:lineRule="auto"/>
      </w:pPr>
      <w:r>
        <w:separator/>
      </w:r>
    </w:p>
  </w:endnote>
  <w:endnote w:type="continuationSeparator" w:id="0">
    <w:p w:rsidR="000D5D80" w:rsidRDefault="000D5D80" w:rsidP="0042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9E" w:rsidRDefault="0042579E">
    <w:pPr>
      <w:pStyle w:val="Footer"/>
    </w:pPr>
    <w:r w:rsidRPr="00CF79D7">
      <w:rPr>
        <w:rStyle w:val="freebirdanalyticsviewquestiontitle"/>
        <w:rFonts w:cs="Arial"/>
        <w:noProof/>
        <w:color w:val="FFFFFF"/>
        <w:sz w:val="18"/>
        <w:szCs w:val="18"/>
      </w:rPr>
      <w:drawing>
        <wp:anchor distT="0" distB="0" distL="114300" distR="114300" simplePos="0" relativeHeight="251661312" behindDoc="0" locked="0" layoutInCell="1" allowOverlap="1" wp14:anchorId="69C73E52" wp14:editId="1BAEC3B5">
          <wp:simplePos x="0" y="0"/>
          <wp:positionH relativeFrom="margin">
            <wp:align>center</wp:align>
          </wp:positionH>
          <wp:positionV relativeFrom="paragraph">
            <wp:posOffset>278765</wp:posOffset>
          </wp:positionV>
          <wp:extent cx="6217920" cy="635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9E" w:rsidRDefault="0042579E">
    <w:pPr>
      <w:pStyle w:val="Footer"/>
    </w:pPr>
    <w:r w:rsidRPr="00CF79D7">
      <w:rPr>
        <w:rStyle w:val="freebirdanalyticsviewquestiontitle"/>
        <w:rFonts w:cs="Arial"/>
        <w:noProof/>
        <w:color w:val="FFFFFF"/>
        <w:sz w:val="18"/>
        <w:szCs w:val="18"/>
      </w:rPr>
      <w:drawing>
        <wp:anchor distT="0" distB="0" distL="114300" distR="114300" simplePos="0" relativeHeight="251663360" behindDoc="0" locked="0" layoutInCell="1" allowOverlap="1" wp14:anchorId="0CC71745" wp14:editId="4CD45C2D">
          <wp:simplePos x="0" y="0"/>
          <wp:positionH relativeFrom="margin">
            <wp:posOffset>91440</wp:posOffset>
          </wp:positionH>
          <wp:positionV relativeFrom="paragraph">
            <wp:posOffset>238125</wp:posOffset>
          </wp:positionV>
          <wp:extent cx="6217920" cy="63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80" w:rsidRDefault="000D5D80" w:rsidP="0042579E">
      <w:pPr>
        <w:spacing w:after="0" w:line="240" w:lineRule="auto"/>
      </w:pPr>
      <w:r>
        <w:separator/>
      </w:r>
    </w:p>
  </w:footnote>
  <w:footnote w:type="continuationSeparator" w:id="0">
    <w:p w:rsidR="000D5D80" w:rsidRDefault="000D5D80" w:rsidP="0042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9E" w:rsidRDefault="0042579E">
    <w:pPr>
      <w:pStyle w:val="Header"/>
    </w:pPr>
  </w:p>
  <w:p w:rsidR="0042579E" w:rsidRDefault="00425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9E" w:rsidRDefault="0042579E">
    <w:pPr>
      <w:pStyle w:val="Header"/>
    </w:pPr>
    <w:r>
      <w:rPr>
        <w:noProof/>
        <w:color w:val="B96B3C"/>
      </w:rPr>
      <w:drawing>
        <wp:anchor distT="0" distB="0" distL="114300" distR="114300" simplePos="0" relativeHeight="251659264" behindDoc="0" locked="0" layoutInCell="1" allowOverlap="1" wp14:anchorId="0CC3817D" wp14:editId="434B53AE">
          <wp:simplePos x="0" y="0"/>
          <wp:positionH relativeFrom="margin">
            <wp:posOffset>1122045</wp:posOffset>
          </wp:positionH>
          <wp:positionV relativeFrom="margin">
            <wp:posOffset>-742950</wp:posOffset>
          </wp:positionV>
          <wp:extent cx="3699510" cy="5429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TC.NW.2color P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95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0A4"/>
    <w:multiLevelType w:val="hybridMultilevel"/>
    <w:tmpl w:val="B558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2816"/>
    <w:multiLevelType w:val="hybridMultilevel"/>
    <w:tmpl w:val="FF8A16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E0"/>
    <w:rsid w:val="000421FE"/>
    <w:rsid w:val="000D5D80"/>
    <w:rsid w:val="001C16AE"/>
    <w:rsid w:val="00282164"/>
    <w:rsid w:val="002A2E81"/>
    <w:rsid w:val="00300DCE"/>
    <w:rsid w:val="0042579E"/>
    <w:rsid w:val="00434D41"/>
    <w:rsid w:val="00790AA3"/>
    <w:rsid w:val="007A0679"/>
    <w:rsid w:val="008828DB"/>
    <w:rsid w:val="00891FE0"/>
    <w:rsid w:val="008B5F1D"/>
    <w:rsid w:val="009356CC"/>
    <w:rsid w:val="00974747"/>
    <w:rsid w:val="00B14E87"/>
    <w:rsid w:val="00B745BD"/>
    <w:rsid w:val="00BF569A"/>
    <w:rsid w:val="00C750E0"/>
    <w:rsid w:val="00C77958"/>
    <w:rsid w:val="00C9532A"/>
    <w:rsid w:val="00CC1DB6"/>
    <w:rsid w:val="00D109C3"/>
    <w:rsid w:val="00D76366"/>
    <w:rsid w:val="00E9289B"/>
    <w:rsid w:val="00F14847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02ADB-40C1-453B-A9EF-CC945420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TCSubHeading">
    <w:name w:val="PTTC: Sub Heading"/>
    <w:basedOn w:val="Normal"/>
    <w:autoRedefine/>
    <w:qFormat/>
    <w:rsid w:val="00C750E0"/>
    <w:pPr>
      <w:pBdr>
        <w:bottom w:val="single" w:sz="2" w:space="1" w:color="595959"/>
      </w:pBdr>
      <w:spacing w:before="360" w:after="200" w:line="252" w:lineRule="auto"/>
    </w:pPr>
    <w:rPr>
      <w:rFonts w:ascii="Arial" w:eastAsia="Cambria" w:hAnsi="Arial" w:cs="Times New Roman"/>
      <w:b/>
      <w:bCs/>
      <w:caps/>
      <w:color w:val="93A545"/>
      <w:sz w:val="24"/>
      <w:szCs w:val="24"/>
    </w:rPr>
  </w:style>
  <w:style w:type="paragraph" w:customStyle="1" w:styleId="PTTCBodyCopy">
    <w:name w:val="PTTC: Body Copy"/>
    <w:basedOn w:val="Normal"/>
    <w:qFormat/>
    <w:rsid w:val="00C750E0"/>
    <w:pPr>
      <w:spacing w:after="200" w:line="276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PTTCIntroText">
    <w:name w:val="PTTC: Intro Text"/>
    <w:basedOn w:val="PTTCBodyCopy"/>
    <w:qFormat/>
    <w:rsid w:val="00BF569A"/>
    <w:pPr>
      <w:spacing w:line="312" w:lineRule="auto"/>
    </w:pPr>
    <w:rPr>
      <w:color w:val="919295"/>
      <w:sz w:val="24"/>
    </w:rPr>
  </w:style>
  <w:style w:type="paragraph" w:customStyle="1" w:styleId="PTTCHeaderTitle">
    <w:name w:val="PTTC: Header Title"/>
    <w:basedOn w:val="Heading1"/>
    <w:qFormat/>
    <w:rsid w:val="00BF569A"/>
    <w:pPr>
      <w:keepNext w:val="0"/>
      <w:keepLines w:val="0"/>
      <w:tabs>
        <w:tab w:val="center" w:pos="4320"/>
        <w:tab w:val="right" w:pos="8640"/>
      </w:tabs>
      <w:spacing w:before="0" w:line="240" w:lineRule="auto"/>
      <w:ind w:left="90"/>
    </w:pPr>
    <w:rPr>
      <w:rFonts w:ascii="Arial" w:eastAsia="Cambria" w:hAnsi="Arial" w:cs="Helvetica"/>
      <w:b/>
      <w:color w:val="919295"/>
      <w:sz w:val="3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F56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2164"/>
    <w:pPr>
      <w:ind w:left="720"/>
      <w:contextualSpacing/>
    </w:pPr>
  </w:style>
  <w:style w:type="character" w:customStyle="1" w:styleId="freebirdanalyticsviewquestiontitle">
    <w:name w:val="freebirdanalyticsviewquestiontitle"/>
    <w:basedOn w:val="DefaultParagraphFont"/>
    <w:rsid w:val="00300DCE"/>
  </w:style>
  <w:style w:type="paragraph" w:styleId="Header">
    <w:name w:val="header"/>
    <w:basedOn w:val="Normal"/>
    <w:link w:val="HeaderChar"/>
    <w:uiPriority w:val="99"/>
    <w:unhideWhenUsed/>
    <w:rsid w:val="0042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9E"/>
  </w:style>
  <w:style w:type="paragraph" w:styleId="Footer">
    <w:name w:val="footer"/>
    <w:basedOn w:val="Normal"/>
    <w:link w:val="FooterChar"/>
    <w:uiPriority w:val="99"/>
    <w:unhideWhenUsed/>
    <w:rsid w:val="0042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9E"/>
  </w:style>
  <w:style w:type="paragraph" w:styleId="BalloonText">
    <w:name w:val="Balloon Text"/>
    <w:basedOn w:val="Normal"/>
    <w:link w:val="BalloonTextChar"/>
    <w:uiPriority w:val="99"/>
    <w:semiHidden/>
    <w:unhideWhenUsed/>
    <w:rsid w:val="0042579E"/>
    <w:pPr>
      <w:spacing w:after="200" w:line="276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9E"/>
    <w:rPr>
      <w:rFonts w:ascii="Lucida Grande" w:eastAsia="Cambria" w:hAnsi="Lucida Grande" w:cs="Lucida Grande"/>
      <w:sz w:val="18"/>
      <w:szCs w:val="18"/>
    </w:rPr>
  </w:style>
  <w:style w:type="character" w:customStyle="1" w:styleId="PTTCBulletPoint">
    <w:name w:val="PTTC: Bullet Point"/>
    <w:uiPriority w:val="1"/>
    <w:qFormat/>
    <w:rsid w:val="0042579E"/>
    <w:rPr>
      <w:rFonts w:ascii="Arial" w:hAnsi="Arial"/>
      <w:b/>
      <w:bCs/>
      <w:color w:val="93A54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Briney</dc:creator>
  <cp:keywords/>
  <dc:description/>
  <cp:lastModifiedBy>Michelle Frye-spray</cp:lastModifiedBy>
  <cp:revision>2</cp:revision>
  <dcterms:created xsi:type="dcterms:W3CDTF">2020-05-07T21:14:00Z</dcterms:created>
  <dcterms:modified xsi:type="dcterms:W3CDTF">2020-05-07T21:14:00Z</dcterms:modified>
</cp:coreProperties>
</file>