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C3151" w14:textId="77777777" w:rsidR="009024C4" w:rsidRDefault="009024C4">
      <w:pPr>
        <w:spacing w:before="3"/>
        <w:rPr>
          <w:rFonts w:ascii="Times New Roman" w:eastAsia="Times New Roman" w:hAnsi="Times New Roman" w:cs="Times New Roman"/>
          <w:sz w:val="6"/>
          <w:szCs w:val="6"/>
        </w:rPr>
      </w:pPr>
    </w:p>
    <w:p w14:paraId="528CB309" w14:textId="77777777" w:rsidR="009024C4" w:rsidRDefault="00752674" w:rsidP="001665AD">
      <w:pPr>
        <w:spacing w:line="200" w:lineRule="atLeast"/>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526DC60A" wp14:editId="755A4BCE">
            <wp:extent cx="6010458" cy="921257"/>
            <wp:effectExtent l="0" t="0" r="0" b="0"/>
            <wp:docPr id="1" name="image1.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010458" cy="921257"/>
                    </a:xfrm>
                    <a:prstGeom prst="rect">
                      <a:avLst/>
                    </a:prstGeom>
                  </pic:spPr>
                </pic:pic>
              </a:graphicData>
            </a:graphic>
          </wp:inline>
        </w:drawing>
      </w:r>
    </w:p>
    <w:p w14:paraId="7ABD4C76" w14:textId="57794E51" w:rsidR="009024C4" w:rsidRDefault="009024C4" w:rsidP="0024572D">
      <w:pPr>
        <w:spacing w:before="11"/>
        <w:jc w:val="center"/>
        <w:rPr>
          <w:rFonts w:ascii="Times New Roman" w:eastAsia="Times New Roman" w:hAnsi="Times New Roman" w:cs="Times New Roman"/>
          <w:sz w:val="14"/>
          <w:szCs w:val="14"/>
        </w:rPr>
      </w:pPr>
    </w:p>
    <w:p w14:paraId="0F1EE09F" w14:textId="5782AD24" w:rsidR="0024572D" w:rsidRDefault="001665AD" w:rsidP="0024572D">
      <w:pPr>
        <w:spacing w:before="103"/>
        <w:jc w:val="center"/>
        <w:rPr>
          <w:rFonts w:ascii="Arial" w:hAnsi="Arial" w:cs="Arial"/>
          <w:b/>
          <w:color w:val="073763"/>
          <w:sz w:val="20"/>
          <w:szCs w:val="20"/>
        </w:rPr>
      </w:pPr>
      <w:r>
        <w:rPr>
          <w:rFonts w:ascii="Arial" w:hAnsi="Arial" w:cs="Arial"/>
          <w:b/>
          <w:noProof/>
          <w:color w:val="073763"/>
          <w:sz w:val="20"/>
          <w:szCs w:val="20"/>
        </w:rPr>
        <w:drawing>
          <wp:anchor distT="0" distB="0" distL="114300" distR="114300" simplePos="0" relativeHeight="251658240" behindDoc="0" locked="0" layoutInCell="1" allowOverlap="1" wp14:anchorId="785D474F" wp14:editId="457C4800">
            <wp:simplePos x="0" y="0"/>
            <wp:positionH relativeFrom="column">
              <wp:posOffset>-252730</wp:posOffset>
            </wp:positionH>
            <wp:positionV relativeFrom="paragraph">
              <wp:posOffset>213995</wp:posOffset>
            </wp:positionV>
            <wp:extent cx="6464300" cy="5842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TCColorBa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64300" cy="58420"/>
                    </a:xfrm>
                    <a:prstGeom prst="rect">
                      <a:avLst/>
                    </a:prstGeom>
                  </pic:spPr>
                </pic:pic>
              </a:graphicData>
            </a:graphic>
            <wp14:sizeRelH relativeFrom="margin">
              <wp14:pctWidth>0</wp14:pctWidth>
            </wp14:sizeRelH>
            <wp14:sizeRelV relativeFrom="margin">
              <wp14:pctHeight>0</wp14:pctHeight>
            </wp14:sizeRelV>
          </wp:anchor>
        </w:drawing>
      </w:r>
    </w:p>
    <w:p w14:paraId="0492CEC2" w14:textId="34D481C2" w:rsidR="00E600A9" w:rsidRDefault="00E600A9" w:rsidP="005325DA">
      <w:pPr>
        <w:jc w:val="center"/>
        <w:rPr>
          <w:b/>
        </w:rPr>
      </w:pPr>
    </w:p>
    <w:p w14:paraId="1CFAFEC9" w14:textId="77777777" w:rsidR="003607CB" w:rsidRDefault="003607CB" w:rsidP="005325DA">
      <w:pPr>
        <w:jc w:val="center"/>
        <w:rPr>
          <w:b/>
        </w:rPr>
      </w:pPr>
    </w:p>
    <w:p w14:paraId="58953025" w14:textId="1DC7E0A9" w:rsidR="009024C4" w:rsidRPr="00945362" w:rsidRDefault="00752674" w:rsidP="005325DA">
      <w:pPr>
        <w:jc w:val="center"/>
        <w:rPr>
          <w:rFonts w:ascii="Arial" w:eastAsia="Calibri" w:hAnsi="Arial" w:cs="Arial"/>
          <w:b/>
          <w:color w:val="00467F"/>
        </w:rPr>
      </w:pPr>
      <w:r w:rsidRPr="00945362">
        <w:rPr>
          <w:rFonts w:ascii="Arial" w:hAnsi="Arial" w:cs="Arial"/>
          <w:b/>
          <w:color w:val="00467F"/>
        </w:rPr>
        <w:t>The</w:t>
      </w:r>
      <w:r w:rsidRPr="00945362">
        <w:rPr>
          <w:rFonts w:ascii="Arial" w:hAnsi="Arial" w:cs="Arial"/>
          <w:b/>
          <w:color w:val="00467F"/>
          <w:spacing w:val="23"/>
        </w:rPr>
        <w:t xml:space="preserve"> </w:t>
      </w:r>
      <w:r w:rsidRPr="00945362">
        <w:rPr>
          <w:rFonts w:ascii="Arial" w:hAnsi="Arial" w:cs="Arial"/>
          <w:b/>
          <w:color w:val="00467F"/>
        </w:rPr>
        <w:t>HHS</w:t>
      </w:r>
      <w:r w:rsidRPr="00945362">
        <w:rPr>
          <w:rFonts w:ascii="Arial" w:hAnsi="Arial" w:cs="Arial"/>
          <w:b/>
          <w:color w:val="00467F"/>
          <w:spacing w:val="22"/>
        </w:rPr>
        <w:t xml:space="preserve"> </w:t>
      </w:r>
      <w:r w:rsidRPr="00945362">
        <w:rPr>
          <w:rFonts w:ascii="Arial" w:hAnsi="Arial" w:cs="Arial"/>
          <w:b/>
          <w:color w:val="00467F"/>
        </w:rPr>
        <w:t>Region</w:t>
      </w:r>
      <w:r w:rsidRPr="00945362">
        <w:rPr>
          <w:rFonts w:ascii="Arial" w:hAnsi="Arial" w:cs="Arial"/>
          <w:b/>
          <w:color w:val="00467F"/>
          <w:spacing w:val="23"/>
        </w:rPr>
        <w:t xml:space="preserve"> </w:t>
      </w:r>
      <w:r w:rsidRPr="00945362">
        <w:rPr>
          <w:rFonts w:ascii="Arial" w:hAnsi="Arial" w:cs="Arial"/>
          <w:b/>
          <w:color w:val="00467F"/>
        </w:rPr>
        <w:t>2</w:t>
      </w:r>
      <w:r w:rsidRPr="00945362">
        <w:rPr>
          <w:rFonts w:ascii="Arial" w:hAnsi="Arial" w:cs="Arial"/>
          <w:b/>
          <w:color w:val="00467F"/>
          <w:spacing w:val="22"/>
        </w:rPr>
        <w:t xml:space="preserve"> </w:t>
      </w:r>
      <w:r w:rsidRPr="00945362">
        <w:rPr>
          <w:rFonts w:ascii="Arial" w:hAnsi="Arial" w:cs="Arial"/>
          <w:b/>
          <w:color w:val="00467F"/>
        </w:rPr>
        <w:t>Northeast</w:t>
      </w:r>
      <w:r w:rsidRPr="00945362">
        <w:rPr>
          <w:rFonts w:ascii="Arial" w:hAnsi="Arial" w:cs="Arial"/>
          <w:b/>
          <w:color w:val="00467F"/>
          <w:spacing w:val="22"/>
        </w:rPr>
        <w:t xml:space="preserve"> </w:t>
      </w:r>
      <w:r w:rsidRPr="00945362">
        <w:rPr>
          <w:rFonts w:ascii="Arial" w:hAnsi="Arial" w:cs="Arial"/>
          <w:b/>
          <w:color w:val="00467F"/>
        </w:rPr>
        <w:t>and</w:t>
      </w:r>
      <w:r w:rsidRPr="00945362">
        <w:rPr>
          <w:rFonts w:ascii="Arial" w:hAnsi="Arial" w:cs="Arial"/>
          <w:b/>
          <w:color w:val="00467F"/>
          <w:spacing w:val="24"/>
        </w:rPr>
        <w:t xml:space="preserve"> </w:t>
      </w:r>
      <w:r w:rsidRPr="00945362">
        <w:rPr>
          <w:rFonts w:ascii="Arial" w:hAnsi="Arial" w:cs="Arial"/>
          <w:b/>
          <w:color w:val="00467F"/>
        </w:rPr>
        <w:t>Caribbean</w:t>
      </w:r>
      <w:r w:rsidR="00DE77B4" w:rsidRPr="00945362">
        <w:rPr>
          <w:rFonts w:ascii="Arial" w:hAnsi="Arial" w:cs="Arial"/>
          <w:b/>
          <w:color w:val="00467F"/>
        </w:rPr>
        <w:t xml:space="preserve"> </w:t>
      </w:r>
      <w:r w:rsidRPr="00945362">
        <w:rPr>
          <w:rFonts w:ascii="Arial" w:hAnsi="Arial" w:cs="Arial"/>
          <w:b/>
          <w:color w:val="00467F"/>
        </w:rPr>
        <w:t>Prevention</w:t>
      </w:r>
      <w:r w:rsidRPr="00945362">
        <w:rPr>
          <w:rFonts w:ascii="Arial" w:hAnsi="Arial" w:cs="Arial"/>
          <w:b/>
          <w:color w:val="00467F"/>
          <w:spacing w:val="34"/>
        </w:rPr>
        <w:t xml:space="preserve"> </w:t>
      </w:r>
      <w:r w:rsidRPr="00945362">
        <w:rPr>
          <w:rFonts w:ascii="Arial" w:hAnsi="Arial" w:cs="Arial"/>
          <w:b/>
          <w:color w:val="00467F"/>
        </w:rPr>
        <w:t>Technology</w:t>
      </w:r>
      <w:r w:rsidRPr="00945362">
        <w:rPr>
          <w:rFonts w:ascii="Arial" w:hAnsi="Arial" w:cs="Arial"/>
          <w:b/>
          <w:color w:val="00467F"/>
          <w:spacing w:val="35"/>
        </w:rPr>
        <w:t xml:space="preserve"> </w:t>
      </w:r>
      <w:r w:rsidRPr="00945362">
        <w:rPr>
          <w:rFonts w:ascii="Arial" w:hAnsi="Arial" w:cs="Arial"/>
          <w:b/>
          <w:color w:val="00467F"/>
        </w:rPr>
        <w:t>Transfer</w:t>
      </w:r>
      <w:r w:rsidRPr="00945362">
        <w:rPr>
          <w:rFonts w:ascii="Arial" w:hAnsi="Arial" w:cs="Arial"/>
          <w:b/>
          <w:color w:val="00467F"/>
          <w:spacing w:val="34"/>
        </w:rPr>
        <w:t xml:space="preserve"> </w:t>
      </w:r>
      <w:r w:rsidR="00AD0230" w:rsidRPr="00945362">
        <w:rPr>
          <w:rFonts w:ascii="Arial" w:hAnsi="Arial" w:cs="Arial"/>
          <w:b/>
          <w:color w:val="00467F"/>
        </w:rPr>
        <w:t>Center</w:t>
      </w:r>
      <w:r w:rsidR="005325DA" w:rsidRPr="00945362">
        <w:rPr>
          <w:rFonts w:ascii="Arial" w:hAnsi="Arial" w:cs="Arial"/>
          <w:b/>
          <w:color w:val="00467F"/>
        </w:rPr>
        <w:t xml:space="preserve"> presents</w:t>
      </w:r>
    </w:p>
    <w:p w14:paraId="51F1A033" w14:textId="7F6E120D" w:rsidR="00D55928" w:rsidRPr="00D55928" w:rsidRDefault="00D55928" w:rsidP="00D55928">
      <w:pPr>
        <w:spacing w:before="240"/>
        <w:jc w:val="center"/>
        <w:rPr>
          <w:rFonts w:ascii="Arial" w:hAnsi="Arial" w:cs="Arial"/>
          <w:b/>
          <w:color w:val="94A545"/>
          <w:sz w:val="34"/>
          <w:szCs w:val="34"/>
        </w:rPr>
      </w:pPr>
      <w:r w:rsidRPr="00D55928">
        <w:rPr>
          <w:rFonts w:ascii="Arial" w:hAnsi="Arial" w:cs="Arial"/>
          <w:b/>
          <w:color w:val="94A545"/>
          <w:sz w:val="34"/>
          <w:szCs w:val="34"/>
        </w:rPr>
        <w:t>Parents and Caregivers: Powerful Partners in Prevention</w:t>
      </w:r>
    </w:p>
    <w:p w14:paraId="3AA316C3" w14:textId="2299C02C" w:rsidR="00C47167" w:rsidRPr="00945362" w:rsidRDefault="00D55928" w:rsidP="00D55928">
      <w:pPr>
        <w:spacing w:before="240"/>
        <w:jc w:val="center"/>
        <w:rPr>
          <w:rFonts w:ascii="Arial" w:hAnsi="Arial" w:cs="Arial"/>
          <w:b/>
          <w:color w:val="94A545"/>
          <w:sz w:val="34"/>
          <w:szCs w:val="34"/>
        </w:rPr>
      </w:pPr>
      <w:r w:rsidRPr="00D55928">
        <w:rPr>
          <w:rFonts w:ascii="Arial" w:hAnsi="Arial" w:cs="Arial"/>
          <w:b/>
          <w:color w:val="94A545"/>
          <w:sz w:val="34"/>
          <w:szCs w:val="34"/>
        </w:rPr>
        <w:t xml:space="preserve">A two-part virtual learning event for prevention practitioners in </w:t>
      </w:r>
      <w:proofErr w:type="gramStart"/>
      <w:r w:rsidRPr="00D55928">
        <w:rPr>
          <w:rFonts w:ascii="Arial" w:hAnsi="Arial" w:cs="Arial"/>
          <w:b/>
          <w:color w:val="94A545"/>
          <w:sz w:val="34"/>
          <w:szCs w:val="34"/>
        </w:rPr>
        <w:t>Region</w:t>
      </w:r>
      <w:proofErr w:type="gramEnd"/>
      <w:r w:rsidRPr="00D55928">
        <w:rPr>
          <w:rFonts w:ascii="Arial" w:hAnsi="Arial" w:cs="Arial"/>
          <w:b/>
          <w:color w:val="94A545"/>
          <w:sz w:val="34"/>
          <w:szCs w:val="34"/>
        </w:rPr>
        <w:t xml:space="preserve"> 2</w:t>
      </w:r>
    </w:p>
    <w:p w14:paraId="75D3ED82" w14:textId="642190BB" w:rsidR="00C47167" w:rsidRDefault="00AD0230" w:rsidP="00AD0230">
      <w:pPr>
        <w:pStyle w:val="Heading1"/>
        <w:spacing w:before="240"/>
        <w:ind w:right="1570" w:hanging="1469"/>
        <w:rPr>
          <w:rFonts w:cs="Arial"/>
          <w:b w:val="0"/>
          <w:bCs w:val="0"/>
          <w:color w:val="CC4927"/>
          <w:sz w:val="23"/>
          <w:szCs w:val="23"/>
        </w:rPr>
      </w:pPr>
      <w:r w:rsidRPr="00E91E5D">
        <w:rPr>
          <w:rFonts w:cs="Arial"/>
          <w:b w:val="0"/>
          <w:bCs w:val="0"/>
          <w:color w:val="CC4927"/>
          <w:spacing w:val="-1"/>
          <w:sz w:val="23"/>
          <w:szCs w:val="23"/>
        </w:rPr>
        <w:t xml:space="preserve">Webinar: </w:t>
      </w:r>
      <w:r w:rsidR="00E24F4C">
        <w:rPr>
          <w:rFonts w:cs="Arial"/>
          <w:b w:val="0"/>
          <w:bCs w:val="0"/>
          <w:color w:val="CC4927"/>
          <w:spacing w:val="-1"/>
          <w:sz w:val="23"/>
          <w:szCs w:val="23"/>
        </w:rPr>
        <w:t>Wednesday, June 1</w:t>
      </w:r>
      <w:r w:rsidR="00C47167">
        <w:rPr>
          <w:rFonts w:cs="Arial"/>
          <w:b w:val="0"/>
          <w:bCs w:val="0"/>
          <w:color w:val="CC4927"/>
          <w:sz w:val="23"/>
          <w:szCs w:val="23"/>
        </w:rPr>
        <w:t>, 2022</w:t>
      </w:r>
      <w:r w:rsidR="00CE4CC2" w:rsidRPr="00E91E5D">
        <w:rPr>
          <w:rFonts w:cs="Arial"/>
          <w:b w:val="0"/>
          <w:bCs w:val="0"/>
          <w:color w:val="CC4927"/>
          <w:sz w:val="23"/>
          <w:szCs w:val="23"/>
        </w:rPr>
        <w:t xml:space="preserve"> </w:t>
      </w:r>
    </w:p>
    <w:p w14:paraId="0D453480" w14:textId="4137D93D" w:rsidR="00F97111" w:rsidRPr="00E91E5D" w:rsidRDefault="00C53A4F" w:rsidP="00AD0230">
      <w:pPr>
        <w:pStyle w:val="Heading1"/>
        <w:spacing w:before="240"/>
        <w:ind w:right="1570" w:hanging="1469"/>
        <w:rPr>
          <w:rFonts w:cs="Arial"/>
          <w:b w:val="0"/>
          <w:bCs w:val="0"/>
          <w:color w:val="CC4927"/>
          <w:spacing w:val="-3"/>
          <w:sz w:val="23"/>
          <w:szCs w:val="23"/>
        </w:rPr>
      </w:pPr>
      <w:r w:rsidRPr="00E91E5D">
        <w:rPr>
          <w:rFonts w:cs="Arial"/>
          <w:b w:val="0"/>
          <w:bCs w:val="0"/>
          <w:color w:val="CC4927"/>
          <w:sz w:val="23"/>
          <w:szCs w:val="23"/>
        </w:rPr>
        <w:t>1</w:t>
      </w:r>
      <w:r w:rsidR="00945362" w:rsidRPr="00E91E5D">
        <w:rPr>
          <w:rFonts w:cs="Arial"/>
          <w:b w:val="0"/>
          <w:bCs w:val="0"/>
          <w:color w:val="CC4927"/>
          <w:sz w:val="23"/>
          <w:szCs w:val="23"/>
        </w:rPr>
        <w:t xml:space="preserve">:00 </w:t>
      </w:r>
      <w:r w:rsidRPr="00E91E5D">
        <w:rPr>
          <w:rFonts w:cs="Arial"/>
          <w:b w:val="0"/>
          <w:bCs w:val="0"/>
          <w:color w:val="CC4927"/>
          <w:sz w:val="23"/>
          <w:szCs w:val="23"/>
        </w:rPr>
        <w:t>PM – 2:30</w:t>
      </w:r>
      <w:r w:rsidR="00945362" w:rsidRPr="00E91E5D">
        <w:rPr>
          <w:rFonts w:cs="Arial"/>
          <w:b w:val="0"/>
          <w:bCs w:val="0"/>
          <w:color w:val="CC4927"/>
          <w:sz w:val="23"/>
          <w:szCs w:val="23"/>
        </w:rPr>
        <w:t xml:space="preserve"> </w:t>
      </w:r>
      <w:r w:rsidRPr="00E91E5D">
        <w:rPr>
          <w:rFonts w:cs="Arial"/>
          <w:b w:val="0"/>
          <w:bCs w:val="0"/>
          <w:color w:val="CC4927"/>
          <w:sz w:val="23"/>
          <w:szCs w:val="23"/>
        </w:rPr>
        <w:t>PM (EST</w:t>
      </w:r>
      <w:r w:rsidR="00D55928">
        <w:rPr>
          <w:rFonts w:cs="Arial"/>
          <w:b w:val="0"/>
          <w:bCs w:val="0"/>
          <w:color w:val="CC4927"/>
          <w:sz w:val="23"/>
          <w:szCs w:val="23"/>
        </w:rPr>
        <w:t>/AST)</w:t>
      </w:r>
    </w:p>
    <w:p w14:paraId="3FC51244" w14:textId="77777777" w:rsidR="00945362" w:rsidRPr="00E91E5D" w:rsidRDefault="00945362" w:rsidP="00945362">
      <w:pPr>
        <w:rPr>
          <w:rFonts w:ascii="Arial" w:hAnsi="Arial" w:cs="Arial"/>
          <w:color w:val="7F7F7F" w:themeColor="text1" w:themeTint="80"/>
          <w:sz w:val="23"/>
          <w:szCs w:val="23"/>
          <w:shd w:val="clear" w:color="auto" w:fill="FFFFFF"/>
        </w:rPr>
      </w:pPr>
    </w:p>
    <w:p w14:paraId="72D82872" w14:textId="77777777" w:rsidR="00D55928" w:rsidRPr="00D55928" w:rsidRDefault="00D55928" w:rsidP="00D55928">
      <w:pPr>
        <w:pStyle w:val="ListParagraph"/>
        <w:rPr>
          <w:rFonts w:ascii="Arial" w:hAnsi="Arial" w:cs="Arial"/>
          <w:color w:val="7F7F7F" w:themeColor="text1" w:themeTint="80"/>
          <w:sz w:val="23"/>
          <w:szCs w:val="23"/>
          <w:shd w:val="clear" w:color="auto" w:fill="FFFFFF"/>
        </w:rPr>
      </w:pPr>
      <w:r w:rsidRPr="00D55928">
        <w:rPr>
          <w:rFonts w:ascii="Arial" w:hAnsi="Arial" w:cs="Arial"/>
          <w:color w:val="7F7F7F" w:themeColor="text1" w:themeTint="80"/>
          <w:sz w:val="23"/>
          <w:szCs w:val="23"/>
          <w:shd w:val="clear" w:color="auto" w:fill="FFFFFF"/>
        </w:rPr>
        <w:t xml:space="preserve">As anyone who has ever hosted an event for parents and caregivers with low attendance can attest, engaging caregivers in prevention efforts is no easy task. Yet, as prevention practitioners, we know that getting caregivers to the table has a direct impact on the success of our efforts. This two-part virtual learning series will explore the parent/caregiver role in preventing youth substance misuse. Session One (webinar) will delve into the power of parents’ own beliefs in determining whether substance misuse is seen as preventable or inevitable. It will also highlight the many </w:t>
      </w:r>
      <w:proofErr w:type="gramStart"/>
      <w:r w:rsidRPr="00D55928">
        <w:rPr>
          <w:rFonts w:ascii="Arial" w:hAnsi="Arial" w:cs="Arial"/>
          <w:color w:val="7F7F7F" w:themeColor="text1" w:themeTint="80"/>
          <w:sz w:val="23"/>
          <w:szCs w:val="23"/>
          <w:shd w:val="clear" w:color="auto" w:fill="FFFFFF"/>
        </w:rPr>
        <w:t>risk</w:t>
      </w:r>
      <w:proofErr w:type="gramEnd"/>
      <w:r w:rsidRPr="00D55928">
        <w:rPr>
          <w:rFonts w:ascii="Arial" w:hAnsi="Arial" w:cs="Arial"/>
          <w:color w:val="7F7F7F" w:themeColor="text1" w:themeTint="80"/>
          <w:sz w:val="23"/>
          <w:szCs w:val="23"/>
          <w:shd w:val="clear" w:color="auto" w:fill="FFFFFF"/>
        </w:rPr>
        <w:t xml:space="preserve"> and protective factors that parents have the ability to influence in their own homes and in the broader community, and will highlight both evidence-based and promising practices for engaging parents/caregivers in prevention efforts. Session two (peer-sharing call) will </w:t>
      </w:r>
      <w:proofErr w:type="gramStart"/>
      <w:r w:rsidRPr="00D55928">
        <w:rPr>
          <w:rFonts w:ascii="Arial" w:hAnsi="Arial" w:cs="Arial"/>
          <w:color w:val="7F7F7F" w:themeColor="text1" w:themeTint="80"/>
          <w:sz w:val="23"/>
          <w:szCs w:val="23"/>
          <w:shd w:val="clear" w:color="auto" w:fill="FFFFFF"/>
        </w:rPr>
        <w:t>lift up</w:t>
      </w:r>
      <w:proofErr w:type="gramEnd"/>
      <w:r w:rsidRPr="00D55928">
        <w:rPr>
          <w:rFonts w:ascii="Arial" w:hAnsi="Arial" w:cs="Arial"/>
          <w:color w:val="7F7F7F" w:themeColor="text1" w:themeTint="80"/>
          <w:sz w:val="23"/>
          <w:szCs w:val="23"/>
          <w:shd w:val="clear" w:color="auto" w:fill="FFFFFF"/>
        </w:rPr>
        <w:t xml:space="preserve"> voices and examples from our region to share lessons learned from both successful and challenging experiences from bringing parents/caregivers to the prevention table.</w:t>
      </w:r>
    </w:p>
    <w:p w14:paraId="69949BAB" w14:textId="77777777" w:rsidR="00D55928" w:rsidRPr="00D55928" w:rsidRDefault="00D55928" w:rsidP="00D55928">
      <w:pPr>
        <w:pStyle w:val="ListParagraph"/>
        <w:rPr>
          <w:rFonts w:ascii="Arial" w:hAnsi="Arial" w:cs="Arial"/>
          <w:color w:val="7F7F7F" w:themeColor="text1" w:themeTint="80"/>
          <w:sz w:val="23"/>
          <w:szCs w:val="23"/>
          <w:shd w:val="clear" w:color="auto" w:fill="FFFFFF"/>
        </w:rPr>
      </w:pPr>
      <w:r w:rsidRPr="00D55928">
        <w:rPr>
          <w:rFonts w:ascii="Arial" w:hAnsi="Arial" w:cs="Arial"/>
          <w:color w:val="7F7F7F" w:themeColor="text1" w:themeTint="80"/>
          <w:sz w:val="23"/>
          <w:szCs w:val="23"/>
          <w:shd w:val="clear" w:color="auto" w:fill="FFFFFF"/>
        </w:rPr>
        <w:t xml:space="preserve"> </w:t>
      </w:r>
    </w:p>
    <w:p w14:paraId="133A5A8F" w14:textId="77777777" w:rsidR="00E24F4C" w:rsidRPr="00E24F4C" w:rsidRDefault="00E24F4C" w:rsidP="00E24F4C">
      <w:pPr>
        <w:pStyle w:val="ListParagraph"/>
        <w:rPr>
          <w:rFonts w:ascii="Arial" w:hAnsi="Arial" w:cs="Arial"/>
          <w:color w:val="7F7F7F" w:themeColor="text1" w:themeTint="80"/>
          <w:sz w:val="23"/>
          <w:szCs w:val="23"/>
          <w:shd w:val="clear" w:color="auto" w:fill="FFFFFF"/>
        </w:rPr>
      </w:pPr>
      <w:r w:rsidRPr="00E24F4C">
        <w:rPr>
          <w:rFonts w:ascii="Arial" w:hAnsi="Arial" w:cs="Arial"/>
          <w:color w:val="7F7F7F" w:themeColor="text1" w:themeTint="80"/>
          <w:sz w:val="23"/>
          <w:szCs w:val="23"/>
          <w:shd w:val="clear" w:color="auto" w:fill="FFFFFF"/>
        </w:rPr>
        <w:t>Parent session (peer-sharing call) LOs</w:t>
      </w:r>
    </w:p>
    <w:p w14:paraId="40B0DC57" w14:textId="59995579" w:rsidR="00E24F4C" w:rsidRPr="00E24F4C" w:rsidRDefault="00E24F4C" w:rsidP="00E24F4C">
      <w:pPr>
        <w:pStyle w:val="ListParagraph"/>
        <w:numPr>
          <w:ilvl w:val="0"/>
          <w:numId w:val="6"/>
        </w:numPr>
        <w:ind w:left="720" w:hanging="360"/>
        <w:rPr>
          <w:rFonts w:ascii="Arial" w:hAnsi="Arial" w:cs="Arial"/>
          <w:color w:val="7F7F7F" w:themeColor="text1" w:themeTint="80"/>
          <w:sz w:val="23"/>
          <w:szCs w:val="23"/>
          <w:shd w:val="clear" w:color="auto" w:fill="FFFFFF"/>
        </w:rPr>
      </w:pPr>
      <w:r w:rsidRPr="00E24F4C">
        <w:rPr>
          <w:rFonts w:ascii="Arial" w:hAnsi="Arial" w:cs="Arial"/>
          <w:color w:val="7F7F7F" w:themeColor="text1" w:themeTint="80"/>
          <w:sz w:val="23"/>
          <w:szCs w:val="23"/>
          <w:shd w:val="clear" w:color="auto" w:fill="FFFFFF"/>
        </w:rPr>
        <w:t>Reflect on their own experiences with engaging parents in prevention efforts.</w:t>
      </w:r>
    </w:p>
    <w:p w14:paraId="5C01DEE1" w14:textId="716B10E8" w:rsidR="00E24F4C" w:rsidRPr="00E24F4C" w:rsidRDefault="00E24F4C" w:rsidP="00E24F4C">
      <w:pPr>
        <w:pStyle w:val="ListParagraph"/>
        <w:numPr>
          <w:ilvl w:val="0"/>
          <w:numId w:val="6"/>
        </w:numPr>
        <w:ind w:left="720" w:hanging="360"/>
        <w:rPr>
          <w:rFonts w:ascii="Arial" w:hAnsi="Arial" w:cs="Arial"/>
          <w:color w:val="7F7F7F" w:themeColor="text1" w:themeTint="80"/>
          <w:sz w:val="23"/>
          <w:szCs w:val="23"/>
          <w:shd w:val="clear" w:color="auto" w:fill="FFFFFF"/>
        </w:rPr>
      </w:pPr>
      <w:r w:rsidRPr="00E24F4C">
        <w:rPr>
          <w:rFonts w:ascii="Arial" w:hAnsi="Arial" w:cs="Arial"/>
          <w:color w:val="7F7F7F" w:themeColor="text1" w:themeTint="80"/>
          <w:sz w:val="23"/>
          <w:szCs w:val="23"/>
          <w:shd w:val="clear" w:color="auto" w:fill="FFFFFF"/>
        </w:rPr>
        <w:t>Describe practitioners from the region’s experiences in recruiting parents as participants in prevention services.</w:t>
      </w:r>
    </w:p>
    <w:p w14:paraId="49D4C79D" w14:textId="33747EC1" w:rsidR="00D55928" w:rsidRDefault="00E24F4C" w:rsidP="00E24F4C">
      <w:pPr>
        <w:pStyle w:val="ListParagraph"/>
        <w:numPr>
          <w:ilvl w:val="0"/>
          <w:numId w:val="6"/>
        </w:numPr>
        <w:ind w:left="720" w:hanging="360"/>
        <w:rPr>
          <w:rFonts w:ascii="Arial" w:hAnsi="Arial" w:cs="Arial"/>
          <w:color w:val="7F7F7F" w:themeColor="text1" w:themeTint="80"/>
          <w:sz w:val="23"/>
          <w:szCs w:val="23"/>
          <w:shd w:val="clear" w:color="auto" w:fill="FFFFFF"/>
        </w:rPr>
      </w:pPr>
      <w:r w:rsidRPr="00E24F4C">
        <w:rPr>
          <w:rFonts w:ascii="Arial" w:hAnsi="Arial" w:cs="Arial"/>
          <w:color w:val="7F7F7F" w:themeColor="text1" w:themeTint="80"/>
          <w:sz w:val="23"/>
          <w:szCs w:val="23"/>
          <w:shd w:val="clear" w:color="auto" w:fill="FFFFFF"/>
        </w:rPr>
        <w:t>Discussed strategies for resolving barriers to parent participation in prevention planning efforts and services.</w:t>
      </w:r>
    </w:p>
    <w:p w14:paraId="06A5E29A" w14:textId="77777777" w:rsidR="00E24F4C" w:rsidRDefault="00E24F4C" w:rsidP="00E24F4C">
      <w:pPr>
        <w:pStyle w:val="ListParagraph"/>
        <w:rPr>
          <w:rFonts w:ascii="Arial" w:hAnsi="Arial" w:cs="Arial"/>
          <w:color w:val="7F7F7F" w:themeColor="text1" w:themeTint="80"/>
          <w:sz w:val="23"/>
          <w:szCs w:val="23"/>
          <w:shd w:val="clear" w:color="auto" w:fill="FFFFFF"/>
        </w:rPr>
      </w:pPr>
    </w:p>
    <w:p w14:paraId="7D5F799B" w14:textId="62B80842" w:rsidR="00C47167" w:rsidRPr="00945362" w:rsidRDefault="004609A2" w:rsidP="00C47167">
      <w:pPr>
        <w:pStyle w:val="ListParagraph"/>
        <w:rPr>
          <w:rFonts w:ascii="Arial" w:hAnsi="Arial" w:cs="Arial"/>
          <w:color w:val="7F7F7F" w:themeColor="text1" w:themeTint="80"/>
          <w:sz w:val="24"/>
          <w:szCs w:val="24"/>
          <w:shd w:val="clear" w:color="auto" w:fill="FFFFFF"/>
        </w:rPr>
      </w:pPr>
      <w:r w:rsidRPr="004609A2">
        <w:rPr>
          <w:rFonts w:ascii="Arial" w:hAnsi="Arial" w:cs="Arial"/>
          <w:color w:val="7F7F7F" w:themeColor="text1" w:themeTint="80"/>
          <w:sz w:val="24"/>
          <w:szCs w:val="24"/>
          <w:shd w:val="clear" w:color="auto" w:fill="FFFFFF"/>
        </w:rPr>
        <w:t>Attending both sessions is recommended but not required.</w:t>
      </w:r>
    </w:p>
    <w:p w14:paraId="19397DAA" w14:textId="3C03D07F" w:rsidR="00394938" w:rsidRPr="00341936" w:rsidRDefault="00E600A9" w:rsidP="00341936">
      <w:pPr>
        <w:rPr>
          <w:rFonts w:ascii="Arial" w:hAnsi="Arial" w:cs="Arial"/>
          <w:b/>
          <w:color w:val="A3A84F"/>
          <w:w w:val="105"/>
          <w:sz w:val="24"/>
          <w:szCs w:val="24"/>
        </w:rPr>
      </w:pPr>
      <w:r w:rsidRPr="007C2A70">
        <w:rPr>
          <w:rFonts w:ascii="Arial" w:hAnsi="Arial" w:cs="Arial"/>
          <w:b/>
          <w:noProof/>
          <w:color w:val="073763"/>
          <w:sz w:val="20"/>
          <w:szCs w:val="20"/>
        </w:rPr>
        <w:drawing>
          <wp:inline distT="0" distB="0" distL="0" distR="0" wp14:anchorId="28575069" wp14:editId="38B4A10A">
            <wp:extent cx="6400800" cy="57785"/>
            <wp:effectExtent l="0" t="0" r="0" b="57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TCColorBa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00800" cy="57785"/>
                    </a:xfrm>
                    <a:prstGeom prst="rect">
                      <a:avLst/>
                    </a:prstGeom>
                  </pic:spPr>
                </pic:pic>
              </a:graphicData>
            </a:graphic>
          </wp:inline>
        </w:drawing>
      </w:r>
    </w:p>
    <w:p w14:paraId="21092DD6" w14:textId="5E72BFA4" w:rsidR="00945362" w:rsidRPr="00341936" w:rsidRDefault="00341936" w:rsidP="001665AD">
      <w:pPr>
        <w:spacing w:before="240"/>
        <w:jc w:val="center"/>
        <w:rPr>
          <w:rStyle w:val="Hyperlink"/>
          <w:rFonts w:ascii="Arial" w:hAnsi="Arial" w:cs="Arial"/>
          <w:b/>
          <w:bCs/>
          <w:iCs/>
          <w:sz w:val="20"/>
          <w:szCs w:val="20"/>
        </w:rPr>
      </w:pPr>
      <w:r>
        <w:rPr>
          <w:rFonts w:ascii="Arial" w:hAnsi="Arial" w:cs="Arial"/>
          <w:b/>
          <w:bCs/>
          <w:sz w:val="24"/>
          <w:szCs w:val="24"/>
        </w:rPr>
        <w:fldChar w:fldCharType="begin"/>
      </w:r>
      <w:r w:rsidR="00694975">
        <w:rPr>
          <w:rFonts w:ascii="Arial" w:hAnsi="Arial" w:cs="Arial"/>
          <w:b/>
          <w:bCs/>
          <w:sz w:val="24"/>
          <w:szCs w:val="24"/>
        </w:rPr>
        <w:instrText>HYPERLINK "https://pttcnetwork.org/centers/northeast-caribbean-pttc/event/parents-and-caregivers-powerful-partners-prevention-part-2"</w:instrText>
      </w:r>
      <w:r w:rsidR="00694975">
        <w:rPr>
          <w:rFonts w:ascii="Arial" w:hAnsi="Arial" w:cs="Arial"/>
          <w:b/>
          <w:bCs/>
          <w:sz w:val="24"/>
          <w:szCs w:val="24"/>
        </w:rPr>
      </w:r>
      <w:r>
        <w:rPr>
          <w:rFonts w:ascii="Arial" w:hAnsi="Arial" w:cs="Arial"/>
          <w:b/>
          <w:bCs/>
          <w:sz w:val="24"/>
          <w:szCs w:val="24"/>
        </w:rPr>
        <w:fldChar w:fldCharType="separate"/>
      </w:r>
      <w:r w:rsidR="004609A2" w:rsidRPr="00341936">
        <w:rPr>
          <w:rStyle w:val="Hyperlink"/>
          <w:rFonts w:ascii="Arial" w:hAnsi="Arial" w:cs="Arial"/>
          <w:b/>
          <w:bCs/>
          <w:sz w:val="24"/>
          <w:szCs w:val="24"/>
        </w:rPr>
        <w:t xml:space="preserve">CLICK HERE TO REGISTER FOR SESSION </w:t>
      </w:r>
      <w:r w:rsidR="00E24F4C">
        <w:rPr>
          <w:rStyle w:val="Hyperlink"/>
          <w:rFonts w:ascii="Arial" w:hAnsi="Arial" w:cs="Arial"/>
          <w:b/>
          <w:bCs/>
          <w:sz w:val="24"/>
          <w:szCs w:val="24"/>
        </w:rPr>
        <w:t>2</w:t>
      </w:r>
    </w:p>
    <w:p w14:paraId="019F776C" w14:textId="79625F8A" w:rsidR="00394938" w:rsidRDefault="00341936" w:rsidP="00341936">
      <w:pPr>
        <w:spacing w:line="360" w:lineRule="auto"/>
        <w:jc w:val="center"/>
        <w:rPr>
          <w:rFonts w:ascii="Arial" w:hAnsi="Arial" w:cs="Arial"/>
          <w:b/>
          <w:bCs/>
          <w:color w:val="00467F"/>
          <w:sz w:val="24"/>
          <w:szCs w:val="24"/>
        </w:rPr>
      </w:pPr>
      <w:r>
        <w:rPr>
          <w:rFonts w:ascii="Arial" w:hAnsi="Arial" w:cs="Arial"/>
          <w:b/>
          <w:bCs/>
          <w:sz w:val="24"/>
          <w:szCs w:val="24"/>
        </w:rPr>
        <w:fldChar w:fldCharType="end"/>
      </w:r>
    </w:p>
    <w:p w14:paraId="671755C8" w14:textId="04B728A8" w:rsidR="005D5A0D" w:rsidRPr="00945362" w:rsidRDefault="00B27366" w:rsidP="005D5A0D">
      <w:pPr>
        <w:spacing w:line="360" w:lineRule="auto"/>
        <w:jc w:val="center"/>
        <w:rPr>
          <w:rFonts w:ascii="Arial" w:hAnsi="Arial" w:cs="Arial"/>
          <w:b/>
          <w:bCs/>
          <w:color w:val="00467F"/>
          <w:spacing w:val="25"/>
          <w:sz w:val="24"/>
          <w:szCs w:val="24"/>
        </w:rPr>
      </w:pPr>
      <w:r w:rsidRPr="00945362">
        <w:rPr>
          <w:rFonts w:ascii="Arial" w:hAnsi="Arial" w:cs="Arial"/>
          <w:b/>
          <w:bCs/>
          <w:color w:val="00467F"/>
          <w:sz w:val="24"/>
          <w:szCs w:val="24"/>
        </w:rPr>
        <w:t>Q</w:t>
      </w:r>
      <w:r w:rsidR="00752674" w:rsidRPr="00945362">
        <w:rPr>
          <w:rFonts w:ascii="Arial" w:hAnsi="Arial" w:cs="Arial"/>
          <w:b/>
          <w:bCs/>
          <w:color w:val="00467F"/>
          <w:sz w:val="24"/>
          <w:szCs w:val="24"/>
        </w:rPr>
        <w:t>uestions</w:t>
      </w:r>
      <w:r w:rsidR="00DE77B4" w:rsidRPr="00945362">
        <w:rPr>
          <w:rFonts w:ascii="Arial" w:hAnsi="Arial" w:cs="Arial"/>
          <w:b/>
          <w:bCs/>
          <w:color w:val="00467F"/>
          <w:spacing w:val="23"/>
          <w:sz w:val="24"/>
          <w:szCs w:val="24"/>
        </w:rPr>
        <w:t xml:space="preserve"> </w:t>
      </w:r>
      <w:r w:rsidR="00752674" w:rsidRPr="00945362">
        <w:rPr>
          <w:rFonts w:ascii="Arial" w:hAnsi="Arial" w:cs="Arial"/>
          <w:b/>
          <w:bCs/>
          <w:color w:val="00467F"/>
          <w:sz w:val="24"/>
          <w:szCs w:val="24"/>
        </w:rPr>
        <w:t>or</w:t>
      </w:r>
      <w:r w:rsidR="00752674" w:rsidRPr="00945362">
        <w:rPr>
          <w:rFonts w:ascii="Arial" w:hAnsi="Arial" w:cs="Arial"/>
          <w:b/>
          <w:bCs/>
          <w:color w:val="00467F"/>
          <w:spacing w:val="24"/>
          <w:sz w:val="24"/>
          <w:szCs w:val="24"/>
        </w:rPr>
        <w:t xml:space="preserve"> </w:t>
      </w:r>
      <w:r w:rsidR="00752674" w:rsidRPr="00945362">
        <w:rPr>
          <w:rFonts w:ascii="Arial" w:hAnsi="Arial" w:cs="Arial"/>
          <w:b/>
          <w:bCs/>
          <w:color w:val="00467F"/>
          <w:sz w:val="24"/>
          <w:szCs w:val="24"/>
        </w:rPr>
        <w:t>having</w:t>
      </w:r>
      <w:r w:rsidR="00752674" w:rsidRPr="00945362">
        <w:rPr>
          <w:rFonts w:ascii="Arial" w:hAnsi="Arial" w:cs="Arial"/>
          <w:b/>
          <w:bCs/>
          <w:color w:val="00467F"/>
          <w:spacing w:val="25"/>
          <w:sz w:val="24"/>
          <w:szCs w:val="24"/>
        </w:rPr>
        <w:t xml:space="preserve"> </w:t>
      </w:r>
      <w:r w:rsidR="00752674" w:rsidRPr="00945362">
        <w:rPr>
          <w:rFonts w:ascii="Arial" w:hAnsi="Arial" w:cs="Arial"/>
          <w:b/>
          <w:bCs/>
          <w:color w:val="00467F"/>
          <w:sz w:val="24"/>
          <w:szCs w:val="24"/>
        </w:rPr>
        <w:t>trouble</w:t>
      </w:r>
      <w:r w:rsidR="00752674" w:rsidRPr="00945362">
        <w:rPr>
          <w:rFonts w:ascii="Arial" w:hAnsi="Arial" w:cs="Arial"/>
          <w:b/>
          <w:bCs/>
          <w:color w:val="00467F"/>
          <w:spacing w:val="26"/>
          <w:sz w:val="24"/>
          <w:szCs w:val="24"/>
        </w:rPr>
        <w:t xml:space="preserve"> </w:t>
      </w:r>
      <w:r w:rsidR="00752674" w:rsidRPr="00945362">
        <w:rPr>
          <w:rFonts w:ascii="Arial" w:hAnsi="Arial" w:cs="Arial"/>
          <w:b/>
          <w:bCs/>
          <w:color w:val="00467F"/>
          <w:sz w:val="24"/>
          <w:szCs w:val="24"/>
        </w:rPr>
        <w:t>registering?</w:t>
      </w:r>
      <w:r w:rsidR="00752674" w:rsidRPr="00945362">
        <w:rPr>
          <w:rFonts w:ascii="Arial" w:hAnsi="Arial" w:cs="Arial"/>
          <w:b/>
          <w:bCs/>
          <w:color w:val="00467F"/>
          <w:spacing w:val="25"/>
          <w:sz w:val="24"/>
          <w:szCs w:val="24"/>
        </w:rPr>
        <w:t xml:space="preserve"> </w:t>
      </w:r>
    </w:p>
    <w:p w14:paraId="36EDC960" w14:textId="22BCDB95" w:rsidR="00DE77B4" w:rsidRPr="00945362" w:rsidRDefault="00752674" w:rsidP="00C53A4F">
      <w:pPr>
        <w:spacing w:line="360" w:lineRule="auto"/>
        <w:jc w:val="center"/>
        <w:rPr>
          <w:rFonts w:ascii="Arial" w:hAnsi="Arial" w:cs="Arial"/>
          <w:b/>
          <w:bCs/>
          <w:color w:val="01447F"/>
          <w:sz w:val="24"/>
          <w:szCs w:val="24"/>
        </w:rPr>
      </w:pPr>
      <w:r w:rsidRPr="00945362">
        <w:rPr>
          <w:rFonts w:ascii="Arial" w:hAnsi="Arial" w:cs="Arial"/>
          <w:b/>
          <w:bCs/>
          <w:color w:val="00467F"/>
          <w:sz w:val="24"/>
          <w:szCs w:val="24"/>
        </w:rPr>
        <w:t>Please</w:t>
      </w:r>
      <w:r w:rsidRPr="00945362">
        <w:rPr>
          <w:rFonts w:ascii="Arial" w:hAnsi="Arial" w:cs="Arial"/>
          <w:b/>
          <w:bCs/>
          <w:color w:val="00467F"/>
          <w:spacing w:val="25"/>
          <w:sz w:val="24"/>
          <w:szCs w:val="24"/>
        </w:rPr>
        <w:t xml:space="preserve"> </w:t>
      </w:r>
      <w:r w:rsidRPr="00945362">
        <w:rPr>
          <w:rFonts w:ascii="Arial" w:hAnsi="Arial" w:cs="Arial"/>
          <w:b/>
          <w:bCs/>
          <w:color w:val="00467F"/>
          <w:sz w:val="24"/>
          <w:szCs w:val="24"/>
        </w:rPr>
        <w:t>contact</w:t>
      </w:r>
      <w:r w:rsidRPr="00945362">
        <w:rPr>
          <w:rFonts w:ascii="Arial" w:hAnsi="Arial" w:cs="Arial"/>
          <w:b/>
          <w:bCs/>
          <w:color w:val="01447F"/>
          <w:spacing w:val="24"/>
          <w:sz w:val="24"/>
          <w:szCs w:val="24"/>
        </w:rPr>
        <w:t xml:space="preserve"> </w:t>
      </w:r>
      <w:hyperlink r:id="rId9" w:history="1">
        <w:r w:rsidR="00AD0230" w:rsidRPr="00945362">
          <w:rPr>
            <w:rStyle w:val="Hyperlink"/>
            <w:rFonts w:ascii="Arial" w:hAnsi="Arial" w:cs="Arial"/>
            <w:b/>
            <w:bCs/>
            <w:sz w:val="24"/>
            <w:szCs w:val="24"/>
          </w:rPr>
          <w:t>cneary@ssw.rutgers.edu</w:t>
        </w:r>
      </w:hyperlink>
    </w:p>
    <w:sectPr w:rsidR="00DE77B4" w:rsidRPr="00945362" w:rsidSect="001665AD">
      <w:type w:val="continuous"/>
      <w:pgSz w:w="12240" w:h="15840"/>
      <w:pgMar w:top="720" w:right="1440" w:bottom="562"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A669F"/>
    <w:multiLevelType w:val="hybridMultilevel"/>
    <w:tmpl w:val="60481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F21326"/>
    <w:multiLevelType w:val="hybridMultilevel"/>
    <w:tmpl w:val="92F0AD6C"/>
    <w:lvl w:ilvl="0" w:tplc="68FAB07E">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89472B"/>
    <w:multiLevelType w:val="hybridMultilevel"/>
    <w:tmpl w:val="085E6150"/>
    <w:lvl w:ilvl="0" w:tplc="70E21CCC">
      <w:numFmt w:val="bullet"/>
      <w:lvlText w:val="•"/>
      <w:lvlJc w:val="left"/>
      <w:pPr>
        <w:ind w:left="915" w:hanging="555"/>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E32C0E"/>
    <w:multiLevelType w:val="hybridMultilevel"/>
    <w:tmpl w:val="3FDA1BB2"/>
    <w:lvl w:ilvl="0" w:tplc="68FAB07E">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B30C70"/>
    <w:multiLevelType w:val="hybridMultilevel"/>
    <w:tmpl w:val="BB6A8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70064C"/>
    <w:multiLevelType w:val="hybridMultilevel"/>
    <w:tmpl w:val="AE8CBBBE"/>
    <w:lvl w:ilvl="0" w:tplc="68FAB07E">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4C4"/>
    <w:rsid w:val="000161F3"/>
    <w:rsid w:val="000409AC"/>
    <w:rsid w:val="00042703"/>
    <w:rsid w:val="00077D58"/>
    <w:rsid w:val="001665AD"/>
    <w:rsid w:val="0019315E"/>
    <w:rsid w:val="001A3FB7"/>
    <w:rsid w:val="001B7F79"/>
    <w:rsid w:val="001F51C3"/>
    <w:rsid w:val="002349ED"/>
    <w:rsid w:val="0024572D"/>
    <w:rsid w:val="00252D91"/>
    <w:rsid w:val="00341936"/>
    <w:rsid w:val="00357439"/>
    <w:rsid w:val="003607CB"/>
    <w:rsid w:val="00394938"/>
    <w:rsid w:val="003A2528"/>
    <w:rsid w:val="004112AD"/>
    <w:rsid w:val="0041669C"/>
    <w:rsid w:val="004251CB"/>
    <w:rsid w:val="00431C9B"/>
    <w:rsid w:val="004609A2"/>
    <w:rsid w:val="005019F1"/>
    <w:rsid w:val="0053145E"/>
    <w:rsid w:val="005325DA"/>
    <w:rsid w:val="00567D2F"/>
    <w:rsid w:val="005C7FD6"/>
    <w:rsid w:val="005D5A0D"/>
    <w:rsid w:val="005E3BDF"/>
    <w:rsid w:val="005E5103"/>
    <w:rsid w:val="00600AF4"/>
    <w:rsid w:val="0065399B"/>
    <w:rsid w:val="006657B8"/>
    <w:rsid w:val="00674083"/>
    <w:rsid w:val="00694975"/>
    <w:rsid w:val="00752674"/>
    <w:rsid w:val="00776D02"/>
    <w:rsid w:val="007C2A70"/>
    <w:rsid w:val="008E72E6"/>
    <w:rsid w:val="008F583A"/>
    <w:rsid w:val="009024C4"/>
    <w:rsid w:val="00945362"/>
    <w:rsid w:val="009A54C3"/>
    <w:rsid w:val="00AB6667"/>
    <w:rsid w:val="00AD0230"/>
    <w:rsid w:val="00B27366"/>
    <w:rsid w:val="00B627D8"/>
    <w:rsid w:val="00B96082"/>
    <w:rsid w:val="00B96D92"/>
    <w:rsid w:val="00BC3734"/>
    <w:rsid w:val="00BD2AEF"/>
    <w:rsid w:val="00BD466C"/>
    <w:rsid w:val="00C47167"/>
    <w:rsid w:val="00C53A4F"/>
    <w:rsid w:val="00C949BA"/>
    <w:rsid w:val="00CE4CC2"/>
    <w:rsid w:val="00D13EC6"/>
    <w:rsid w:val="00D55928"/>
    <w:rsid w:val="00D90A2F"/>
    <w:rsid w:val="00DD233F"/>
    <w:rsid w:val="00DE77B4"/>
    <w:rsid w:val="00E0641E"/>
    <w:rsid w:val="00E24F4C"/>
    <w:rsid w:val="00E262C6"/>
    <w:rsid w:val="00E53FEF"/>
    <w:rsid w:val="00E55A02"/>
    <w:rsid w:val="00E600A9"/>
    <w:rsid w:val="00E91E5D"/>
    <w:rsid w:val="00F26212"/>
    <w:rsid w:val="00F97111"/>
    <w:rsid w:val="24BDF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C7DC4"/>
  <w15:docId w15:val="{8A28368B-884D-445B-844B-BA5F684DB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469"/>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88" w:hanging="1"/>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uiPriority w:val="1"/>
    <w:qFormat/>
    <w:rsid w:val="00B27366"/>
  </w:style>
  <w:style w:type="character" w:styleId="Hyperlink">
    <w:name w:val="Hyperlink"/>
    <w:basedOn w:val="DefaultParagraphFont"/>
    <w:uiPriority w:val="99"/>
    <w:unhideWhenUsed/>
    <w:rsid w:val="00B27366"/>
    <w:rPr>
      <w:color w:val="0000FF"/>
      <w:u w:val="single"/>
    </w:rPr>
  </w:style>
  <w:style w:type="character" w:customStyle="1" w:styleId="UnresolvedMention1">
    <w:name w:val="Unresolved Mention1"/>
    <w:basedOn w:val="DefaultParagraphFont"/>
    <w:uiPriority w:val="99"/>
    <w:semiHidden/>
    <w:unhideWhenUsed/>
    <w:rsid w:val="0024572D"/>
    <w:rPr>
      <w:color w:val="605E5C"/>
      <w:shd w:val="clear" w:color="auto" w:fill="E1DFDD"/>
    </w:rPr>
  </w:style>
  <w:style w:type="character" w:styleId="FollowedHyperlink">
    <w:name w:val="FollowedHyperlink"/>
    <w:basedOn w:val="DefaultParagraphFont"/>
    <w:uiPriority w:val="99"/>
    <w:semiHidden/>
    <w:unhideWhenUsed/>
    <w:rsid w:val="007C2A70"/>
    <w:rPr>
      <w:color w:val="800080" w:themeColor="followedHyperlink"/>
      <w:u w:val="single"/>
    </w:rPr>
  </w:style>
  <w:style w:type="paragraph" w:styleId="BalloonText">
    <w:name w:val="Balloon Text"/>
    <w:basedOn w:val="Normal"/>
    <w:link w:val="BalloonTextChar"/>
    <w:uiPriority w:val="99"/>
    <w:semiHidden/>
    <w:unhideWhenUsed/>
    <w:rsid w:val="00DE77B4"/>
    <w:rPr>
      <w:rFonts w:ascii="Tahoma" w:hAnsi="Tahoma" w:cs="Tahoma"/>
      <w:sz w:val="16"/>
      <w:szCs w:val="16"/>
    </w:rPr>
  </w:style>
  <w:style w:type="character" w:customStyle="1" w:styleId="BalloonTextChar">
    <w:name w:val="Balloon Text Char"/>
    <w:basedOn w:val="DefaultParagraphFont"/>
    <w:link w:val="BalloonText"/>
    <w:uiPriority w:val="99"/>
    <w:semiHidden/>
    <w:rsid w:val="00DE77B4"/>
    <w:rPr>
      <w:rFonts w:ascii="Tahoma" w:hAnsi="Tahoma" w:cs="Tahoma"/>
      <w:sz w:val="16"/>
      <w:szCs w:val="16"/>
    </w:rPr>
  </w:style>
  <w:style w:type="paragraph" w:styleId="NormalWeb">
    <w:name w:val="Normal (Web)"/>
    <w:basedOn w:val="Normal"/>
    <w:uiPriority w:val="99"/>
    <w:unhideWhenUsed/>
    <w:rsid w:val="00252D91"/>
    <w:pPr>
      <w:widowControl/>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0427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4368">
      <w:bodyDiv w:val="1"/>
      <w:marLeft w:val="0"/>
      <w:marRight w:val="0"/>
      <w:marTop w:val="0"/>
      <w:marBottom w:val="0"/>
      <w:divBdr>
        <w:top w:val="none" w:sz="0" w:space="0" w:color="auto"/>
        <w:left w:val="none" w:sz="0" w:space="0" w:color="auto"/>
        <w:bottom w:val="none" w:sz="0" w:space="0" w:color="auto"/>
        <w:right w:val="none" w:sz="0" w:space="0" w:color="auto"/>
      </w:divBdr>
    </w:div>
    <w:div w:id="82722358">
      <w:bodyDiv w:val="1"/>
      <w:marLeft w:val="0"/>
      <w:marRight w:val="0"/>
      <w:marTop w:val="0"/>
      <w:marBottom w:val="0"/>
      <w:divBdr>
        <w:top w:val="none" w:sz="0" w:space="0" w:color="auto"/>
        <w:left w:val="none" w:sz="0" w:space="0" w:color="auto"/>
        <w:bottom w:val="none" w:sz="0" w:space="0" w:color="auto"/>
        <w:right w:val="none" w:sz="0" w:space="0" w:color="auto"/>
      </w:divBdr>
    </w:div>
    <w:div w:id="850028573">
      <w:bodyDiv w:val="1"/>
      <w:marLeft w:val="0"/>
      <w:marRight w:val="0"/>
      <w:marTop w:val="0"/>
      <w:marBottom w:val="0"/>
      <w:divBdr>
        <w:top w:val="none" w:sz="0" w:space="0" w:color="auto"/>
        <w:left w:val="none" w:sz="0" w:space="0" w:color="auto"/>
        <w:bottom w:val="none" w:sz="0" w:space="0" w:color="auto"/>
        <w:right w:val="none" w:sz="0" w:space="0" w:color="auto"/>
      </w:divBdr>
    </w:div>
    <w:div w:id="1058092327">
      <w:bodyDiv w:val="1"/>
      <w:marLeft w:val="0"/>
      <w:marRight w:val="0"/>
      <w:marTop w:val="0"/>
      <w:marBottom w:val="0"/>
      <w:divBdr>
        <w:top w:val="none" w:sz="0" w:space="0" w:color="auto"/>
        <w:left w:val="none" w:sz="0" w:space="0" w:color="auto"/>
        <w:bottom w:val="none" w:sz="0" w:space="0" w:color="auto"/>
        <w:right w:val="none" w:sz="0" w:space="0" w:color="auto"/>
      </w:divBdr>
    </w:div>
    <w:div w:id="20755469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file:///C:\Users\emankopf\AppData\Local\Microsoft\Windows\INetCache\Content.Outlook\A3OADZ1A\pttcnetwork.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neary@ssw.rutger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303</Words>
  <Characters>1730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Microsoft Word - PTTC Opioids flyer draft.doc</vt:lpstr>
    </vt:vector>
  </TitlesOfParts>
  <Company>HP</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PTTC Opioids flyer draft.doc</dc:title>
  <dc:creator>Clare Neary</dc:creator>
  <cp:lastModifiedBy>Emilie Mankopf</cp:lastModifiedBy>
  <cp:revision>4</cp:revision>
  <cp:lastPrinted>2021-06-22T12:51:00Z</cp:lastPrinted>
  <dcterms:created xsi:type="dcterms:W3CDTF">2022-04-28T18:42:00Z</dcterms:created>
  <dcterms:modified xsi:type="dcterms:W3CDTF">2022-04-28T19:02:00Z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2019-01-29T00:00:00Z</vt:filetime>
  </property>
  <property fmtid="{D5CDD505-2E9C-101B-9397-08002B2CF9AE}" pid="3" name="LastSaved">
    <vt:filetime>2019-02-04T00:00:00Z</vt:filetime>
  </property>
</Properties>
</file>